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5F" w:rsidRPr="00AF3EBF" w:rsidRDefault="00DC3697">
      <w:pPr>
        <w:pStyle w:val="Body"/>
        <w:spacing w:after="0" w:line="240" w:lineRule="auto"/>
        <w:jc w:val="center"/>
        <w:rPr>
          <w:rFonts w:ascii="Times New Roman" w:eastAsia="Times New Roman" w:hAnsi="Times New Roman" w:cs="Times New Roman"/>
          <w:b/>
          <w:bCs/>
          <w:color w:val="0070C0"/>
          <w:u w:color="0070C0"/>
        </w:rPr>
      </w:pPr>
      <w:r>
        <w:rPr>
          <w:rFonts w:ascii="Times New Roman" w:hAnsi="Times New Roman" w:cs="Times New Roman"/>
          <w:b/>
          <w:bCs/>
          <w:color w:val="0070C0"/>
          <w:u w:color="0070C0"/>
          <w:lang w:val="en-US"/>
        </w:rPr>
        <w:t>Executo</w:t>
      </w:r>
      <w:r w:rsidR="00432C79" w:rsidRPr="00AF3EBF">
        <w:rPr>
          <w:rFonts w:ascii="Times New Roman" w:hAnsi="Times New Roman" w:cs="Times New Roman"/>
          <w:b/>
          <w:bCs/>
          <w:color w:val="0070C0"/>
          <w:u w:color="0070C0"/>
          <w:lang w:val="en-US"/>
        </w:rPr>
        <w:t xml:space="preserve">r of </w:t>
      </w:r>
      <w:r w:rsidR="00432C79" w:rsidRPr="00AF3EBF">
        <w:rPr>
          <w:rFonts w:ascii="Times New Roman" w:hAnsi="Times New Roman" w:cs="Times New Roman"/>
          <w:b/>
          <w:bCs/>
          <w:color w:val="FF0000"/>
          <w:u w:color="0070C0"/>
          <w:lang w:val="en-US"/>
        </w:rPr>
        <w:t>DOE</w:t>
      </w:r>
      <w:r w:rsidR="00432C79" w:rsidRPr="00AF3EBF">
        <w:rPr>
          <w:rFonts w:ascii="Times New Roman" w:hAnsi="Times New Roman" w:cs="Times New Roman"/>
          <w:b/>
          <w:bCs/>
          <w:color w:val="0070C0"/>
          <w:u w:color="0070C0"/>
          <w:lang w:val="en-US"/>
        </w:rPr>
        <w:t xml:space="preserve">    </w:t>
      </w:r>
      <w:r w:rsidR="00432C79" w:rsidRPr="00AF3EBF">
        <w:rPr>
          <w:rFonts w:ascii="Times New Roman" w:hAnsi="Times New Roman" w:cs="Times New Roman"/>
          <w:b/>
          <w:bCs/>
          <w:color w:val="FF0000"/>
          <w:u w:color="FF0000"/>
          <w:lang w:val="en-US"/>
        </w:rPr>
        <w:t>John</w:t>
      </w:r>
      <w:r w:rsidR="00432C79" w:rsidRPr="00AF3EBF">
        <w:rPr>
          <w:rFonts w:ascii="Times New Roman" w:hAnsi="Times New Roman" w:cs="Times New Roman"/>
          <w:b/>
          <w:bCs/>
          <w:color w:val="FF0000"/>
          <w:u w:color="FF0000"/>
        </w:rPr>
        <w:t xml:space="preserve"> </w:t>
      </w:r>
      <w:r w:rsidR="00432C79" w:rsidRPr="00AF3EBF">
        <w:rPr>
          <w:rFonts w:ascii="Times New Roman" w:hAnsi="Times New Roman" w:cs="Times New Roman"/>
          <w:b/>
          <w:bCs/>
          <w:color w:val="FF0000"/>
          <w:u w:color="FF0000"/>
          <w:lang w:val="en-US"/>
        </w:rPr>
        <w:t>Robert</w:t>
      </w:r>
      <w:r w:rsidR="00432C79" w:rsidRPr="00AF3EBF">
        <w:rPr>
          <w:rFonts w:ascii="Times New Roman" w:hAnsi="Times New Roman" w:cs="Times New Roman"/>
          <w:b/>
          <w:bCs/>
          <w:color w:val="FF0000"/>
          <w:u w:color="FF0000"/>
        </w:rPr>
        <w:t xml:space="preserve"> </w:t>
      </w:r>
      <w:r w:rsidR="00432C79" w:rsidRPr="00AF3EBF">
        <w:rPr>
          <w:rFonts w:ascii="Times New Roman" w:hAnsi="Times New Roman" w:cs="Times New Roman"/>
          <w:b/>
          <w:bCs/>
          <w:color w:val="0070C0"/>
          <w:u w:color="0070C0"/>
          <w:lang w:val="it-IT"/>
        </w:rPr>
        <w:t xml:space="preserve">Estate. </w:t>
      </w:r>
    </w:p>
    <w:p w:rsidR="001C505F" w:rsidRPr="00AF3EBF" w:rsidRDefault="001C505F">
      <w:pPr>
        <w:pStyle w:val="Body"/>
        <w:spacing w:after="0" w:line="240" w:lineRule="auto"/>
        <w:jc w:val="center"/>
        <w:rPr>
          <w:rFonts w:ascii="Times New Roman" w:eastAsia="Times New Roman" w:hAnsi="Times New Roman" w:cs="Times New Roman"/>
          <w:b/>
          <w:bCs/>
          <w:color w:val="0070C0"/>
          <w:u w:color="0070C0"/>
        </w:rPr>
      </w:pPr>
    </w:p>
    <w:p w:rsidR="001C505F" w:rsidRPr="00AF3EBF" w:rsidRDefault="00432C79">
      <w:pPr>
        <w:pStyle w:val="Body"/>
        <w:spacing w:after="0" w:line="240" w:lineRule="auto"/>
        <w:jc w:val="center"/>
        <w:rPr>
          <w:rFonts w:ascii="Times New Roman" w:eastAsia="Times New Roman" w:hAnsi="Times New Roman" w:cs="Times New Roman"/>
          <w:color w:val="0070C0"/>
          <w:u w:color="0070C0"/>
        </w:rPr>
      </w:pPr>
      <w:r w:rsidRPr="00AF3EBF">
        <w:rPr>
          <w:rFonts w:ascii="Times New Roman" w:hAnsi="Times New Roman" w:cs="Times New Roman"/>
          <w:color w:val="FF0000"/>
          <w:u w:color="FF0000"/>
          <w:lang w:val="en-US"/>
        </w:rPr>
        <w:t>DOE</w:t>
      </w:r>
      <w:r w:rsidRPr="00AF3EBF">
        <w:rPr>
          <w:rFonts w:ascii="Times New Roman" w:hAnsi="Times New Roman" w:cs="Times New Roman"/>
          <w:color w:val="FF0000"/>
          <w:u w:color="FF0000"/>
        </w:rPr>
        <w:t xml:space="preserve"> </w:t>
      </w:r>
      <w:r w:rsidRPr="00AF3EBF">
        <w:rPr>
          <w:rFonts w:ascii="Times New Roman" w:hAnsi="Times New Roman" w:cs="Times New Roman"/>
          <w:color w:val="0070C0"/>
          <w:u w:color="0070C0"/>
          <w:lang w:val="en-US"/>
        </w:rPr>
        <w:t>executor office,</w:t>
      </w:r>
    </w:p>
    <w:p w:rsidR="001C505F" w:rsidRPr="00AF3EBF" w:rsidRDefault="007A5C4B">
      <w:pPr>
        <w:pStyle w:val="Body"/>
        <w:spacing w:after="0" w:line="240" w:lineRule="auto"/>
        <w:jc w:val="center"/>
        <w:rPr>
          <w:rFonts w:ascii="Times New Roman" w:eastAsia="Times New Roman" w:hAnsi="Times New Roman" w:cs="Times New Roman"/>
          <w:color w:val="00B050"/>
          <w:u w:color="00B050"/>
        </w:rPr>
      </w:pPr>
      <w:r w:rsidRPr="00AF3EBF">
        <w:rPr>
          <w:rFonts w:ascii="Times New Roman" w:hAnsi="Times New Roman" w:cs="Times New Roman"/>
          <w:color w:val="FF0000"/>
          <w:u w:color="FF0000"/>
          <w:lang w:val="en-US"/>
        </w:rPr>
        <w:t xml:space="preserve">In care of </w:t>
      </w:r>
      <w:r w:rsidR="00432C79" w:rsidRPr="00AF3EBF">
        <w:rPr>
          <w:rFonts w:ascii="Times New Roman" w:hAnsi="Times New Roman" w:cs="Times New Roman"/>
          <w:color w:val="FF0000"/>
          <w:u w:color="FF0000"/>
          <w:lang w:val="en-US"/>
        </w:rPr>
        <w:t>23 Right Street, Deer park</w:t>
      </w:r>
      <w:r w:rsidR="00432C79" w:rsidRPr="00AF3EBF">
        <w:rPr>
          <w:rFonts w:ascii="Times New Roman" w:hAnsi="Times New Roman" w:cs="Times New Roman"/>
          <w:color w:val="FF0000"/>
          <w:u w:color="FF0000"/>
        </w:rPr>
        <w:t>,</w:t>
      </w:r>
    </w:p>
    <w:p w:rsidR="001C505F" w:rsidRPr="00AF3EBF" w:rsidRDefault="00432C79">
      <w:pPr>
        <w:pStyle w:val="Body"/>
        <w:spacing w:after="0" w:line="240" w:lineRule="auto"/>
        <w:jc w:val="center"/>
        <w:rPr>
          <w:rFonts w:ascii="Times New Roman" w:eastAsia="Times New Roman" w:hAnsi="Times New Roman" w:cs="Times New Roman"/>
          <w:color w:val="0070C0"/>
          <w:u w:color="0070C0"/>
        </w:rPr>
      </w:pPr>
      <w:r w:rsidRPr="00AF3EBF">
        <w:rPr>
          <w:rFonts w:ascii="Times New Roman" w:hAnsi="Times New Roman" w:cs="Times New Roman"/>
          <w:color w:val="0070C0"/>
          <w:u w:color="0070C0"/>
          <w:lang w:val="en-US"/>
        </w:rPr>
        <w:t xml:space="preserve">original state of </w:t>
      </w:r>
      <w:r w:rsidRPr="00AF3EBF">
        <w:rPr>
          <w:rFonts w:ascii="Times New Roman" w:hAnsi="Times New Roman" w:cs="Times New Roman"/>
          <w:color w:val="FF0000"/>
          <w:u w:color="FF0000"/>
          <w:lang w:val="en-US"/>
        </w:rPr>
        <w:t>Victoria</w:t>
      </w:r>
      <w:r w:rsidRPr="00AF3EBF">
        <w:rPr>
          <w:rFonts w:ascii="Times New Roman" w:hAnsi="Times New Roman" w:cs="Times New Roman"/>
          <w:color w:val="FF0000"/>
          <w:u w:color="FF0000"/>
        </w:rPr>
        <w:t>,</w:t>
      </w:r>
    </w:p>
    <w:p w:rsidR="001C505F" w:rsidRPr="00AF3EBF" w:rsidRDefault="00432C79">
      <w:pPr>
        <w:pStyle w:val="Body"/>
        <w:spacing w:after="0" w:line="240" w:lineRule="auto"/>
        <w:jc w:val="center"/>
        <w:rPr>
          <w:rFonts w:ascii="Times New Roman" w:eastAsia="Times New Roman" w:hAnsi="Times New Roman" w:cs="Times New Roman"/>
          <w:color w:val="0070C0"/>
          <w:u w:color="0070C0"/>
        </w:rPr>
      </w:pPr>
      <w:r w:rsidRPr="00AF3EBF">
        <w:rPr>
          <w:rFonts w:ascii="Times New Roman" w:hAnsi="Times New Roman" w:cs="Times New Roman"/>
          <w:color w:val="0070C0"/>
          <w:u w:color="0070C0"/>
        </w:rPr>
        <w:t>Australasia.</w:t>
      </w:r>
    </w:p>
    <w:p w:rsidR="001C505F" w:rsidRPr="00AF3EBF" w:rsidRDefault="00432C79">
      <w:pPr>
        <w:pStyle w:val="Body"/>
        <w:spacing w:after="0" w:line="240" w:lineRule="auto"/>
        <w:jc w:val="center"/>
        <w:rPr>
          <w:rFonts w:ascii="Times New Roman" w:eastAsia="Times New Roman" w:hAnsi="Times New Roman" w:cs="Times New Roman"/>
          <w:color w:val="0070C0"/>
          <w:u w:color="0070C0"/>
        </w:rPr>
      </w:pPr>
      <w:r w:rsidRPr="00AF3EBF">
        <w:rPr>
          <w:rFonts w:ascii="Times New Roman" w:hAnsi="Times New Roman" w:cs="Times New Roman"/>
          <w:color w:val="0070C0"/>
          <w:u w:color="0070C0"/>
          <w:lang w:val="en-US"/>
        </w:rPr>
        <w:t xml:space="preserve">[near </w:t>
      </w:r>
      <w:r w:rsidRPr="00AF3EBF">
        <w:rPr>
          <w:rFonts w:ascii="Times New Roman" w:hAnsi="Times New Roman" w:cs="Times New Roman"/>
          <w:color w:val="FF0000"/>
          <w:u w:color="FF0000"/>
          <w:lang w:val="en-US"/>
        </w:rPr>
        <w:t>3023</w:t>
      </w:r>
      <w:r w:rsidRPr="00AF3EBF">
        <w:rPr>
          <w:rFonts w:ascii="Times New Roman" w:hAnsi="Times New Roman" w:cs="Times New Roman"/>
          <w:color w:val="FF0000"/>
          <w:u w:color="FF0000"/>
          <w:lang w:val="pt-PT"/>
        </w:rPr>
        <w:t>]</w:t>
      </w:r>
    </w:p>
    <w:p w:rsidR="001C505F" w:rsidRPr="00AF3EBF" w:rsidRDefault="001C505F">
      <w:pPr>
        <w:pStyle w:val="Body"/>
        <w:spacing w:after="0" w:line="240" w:lineRule="auto"/>
        <w:jc w:val="right"/>
        <w:rPr>
          <w:rFonts w:ascii="Times New Roman" w:eastAsia="Times New Roman" w:hAnsi="Times New Roman" w:cs="Times New Roman"/>
        </w:rPr>
      </w:pPr>
    </w:p>
    <w:p w:rsidR="00AC341A" w:rsidRPr="00AF3EBF" w:rsidRDefault="00AC341A" w:rsidP="00AC341A">
      <w:pPr>
        <w:pStyle w:val="BodyText"/>
        <w:spacing w:after="0" w:line="240" w:lineRule="auto"/>
        <w:jc w:val="center"/>
        <w:rPr>
          <w:sz w:val="22"/>
          <w:szCs w:val="22"/>
        </w:rPr>
      </w:pPr>
      <w:r w:rsidRPr="00AF3EBF">
        <w:rPr>
          <w:sz w:val="22"/>
          <w:szCs w:val="22"/>
        </w:rPr>
        <w:t>N</w:t>
      </w:r>
      <w:r w:rsidRPr="00AF3EBF">
        <w:rPr>
          <w:sz w:val="22"/>
          <w:szCs w:val="22"/>
          <w:lang w:eastAsia="en-AU"/>
        </w:rPr>
        <w:t>otice to principal is Notice to agent, Notice to agent is Notice to principal</w:t>
      </w:r>
    </w:p>
    <w:p w:rsidR="00C63573" w:rsidRPr="00AF3EBF" w:rsidRDefault="00C63573" w:rsidP="00AC341A">
      <w:pPr>
        <w:pStyle w:val="BodyText"/>
        <w:spacing w:after="0" w:line="240" w:lineRule="auto"/>
        <w:jc w:val="center"/>
        <w:rPr>
          <w:sz w:val="22"/>
          <w:szCs w:val="22"/>
        </w:rPr>
      </w:pPr>
      <w:r w:rsidRPr="00AF3EBF">
        <w:rPr>
          <w:sz w:val="22"/>
          <w:szCs w:val="22"/>
        </w:rPr>
        <w:t>Exigent circumstances and confidential information herein</w:t>
      </w:r>
    </w:p>
    <w:p w:rsidR="00AC341A" w:rsidRPr="00AF3EBF" w:rsidRDefault="00AC341A" w:rsidP="00AC341A">
      <w:pPr>
        <w:pStyle w:val="BodyText"/>
        <w:spacing w:after="0" w:line="240" w:lineRule="auto"/>
        <w:jc w:val="center"/>
        <w:rPr>
          <w:sz w:val="22"/>
          <w:szCs w:val="22"/>
        </w:rPr>
      </w:pPr>
    </w:p>
    <w:p w:rsidR="00AC341A" w:rsidRPr="00AF3EBF" w:rsidRDefault="00C63573" w:rsidP="00240F1B">
      <w:pPr>
        <w:spacing w:line="360" w:lineRule="auto"/>
        <w:jc w:val="both"/>
        <w:rPr>
          <w:sz w:val="22"/>
          <w:szCs w:val="22"/>
        </w:rPr>
      </w:pPr>
      <w:r w:rsidRPr="00AF3EBF">
        <w:rPr>
          <w:sz w:val="22"/>
          <w:szCs w:val="22"/>
        </w:rPr>
        <w:t xml:space="preserve">Greetings to </w:t>
      </w:r>
      <w:r w:rsidR="00AC341A" w:rsidRPr="00AF3EBF">
        <w:rPr>
          <w:sz w:val="22"/>
          <w:szCs w:val="22"/>
        </w:rPr>
        <w:t>all parties in receipt of this communication, hereinafter “you”</w:t>
      </w:r>
      <w:r w:rsidR="00576E87">
        <w:rPr>
          <w:sz w:val="22"/>
          <w:szCs w:val="22"/>
        </w:rPr>
        <w:t xml:space="preserve"> and/or “your”</w:t>
      </w:r>
      <w:r w:rsidR="00AC341A" w:rsidRPr="00AF3EBF">
        <w:rPr>
          <w:sz w:val="22"/>
          <w:szCs w:val="22"/>
        </w:rPr>
        <w:t>,</w:t>
      </w:r>
    </w:p>
    <w:p w:rsidR="00C63573" w:rsidRPr="00AF3EBF" w:rsidRDefault="00C63573" w:rsidP="00240F1B">
      <w:pPr>
        <w:jc w:val="both"/>
        <w:rPr>
          <w:rFonts w:eastAsia="Calibri"/>
          <w:sz w:val="22"/>
          <w:szCs w:val="22"/>
        </w:rPr>
      </w:pPr>
      <w:r w:rsidRPr="00AF3EBF">
        <w:rPr>
          <w:sz w:val="22"/>
          <w:szCs w:val="22"/>
        </w:rPr>
        <w:t>In these special exigent circumstances and in strict accord with de jure solum et naturale and in private, One discloses that One</w:t>
      </w:r>
      <w:r w:rsidRPr="00AF3EBF">
        <w:rPr>
          <w:rFonts w:eastAsia="Calibri"/>
          <w:sz w:val="22"/>
          <w:szCs w:val="22"/>
        </w:rPr>
        <w:t xml:space="preserve"> has recently become aware that there are parties who are operating under the mistaken belief that One has knowingly, voluntarily and intentionally abandoned the Estate and/or the intellectual property known as the </w:t>
      </w:r>
      <w:r w:rsidR="003638FC" w:rsidRPr="005E2234">
        <w:rPr>
          <w:rFonts w:eastAsia="Calibri"/>
          <w:color w:val="FF0000"/>
          <w:sz w:val="22"/>
          <w:szCs w:val="22"/>
        </w:rPr>
        <w:t>Birth Certificate/Citizenship Certificate</w:t>
      </w:r>
      <w:r w:rsidR="003638FC" w:rsidRPr="00AF3EBF">
        <w:rPr>
          <w:rFonts w:eastAsia="Calibri"/>
          <w:sz w:val="22"/>
          <w:szCs w:val="22"/>
        </w:rPr>
        <w:t xml:space="preserve"> </w:t>
      </w:r>
      <w:r w:rsidRPr="00AF3EBF">
        <w:rPr>
          <w:rFonts w:eastAsia="Calibri"/>
          <w:sz w:val="22"/>
          <w:szCs w:val="22"/>
        </w:rPr>
        <w:t>(perceived as an infant/child corporation)</w:t>
      </w:r>
      <w:r w:rsidR="00366CCD">
        <w:rPr>
          <w:rFonts w:eastAsia="Calibri"/>
          <w:sz w:val="22"/>
          <w:szCs w:val="22"/>
        </w:rPr>
        <w:t>. This</w:t>
      </w:r>
      <w:r w:rsidRPr="00AF3EBF">
        <w:rPr>
          <w:rFonts w:eastAsia="Calibri"/>
          <w:sz w:val="22"/>
          <w:szCs w:val="22"/>
        </w:rPr>
        <w:t xml:space="preserve"> is in complete opposition to the </w:t>
      </w:r>
      <w:r w:rsidR="00847DF1">
        <w:rPr>
          <w:rFonts w:eastAsia="Calibri"/>
          <w:sz w:val="22"/>
          <w:szCs w:val="22"/>
        </w:rPr>
        <w:t xml:space="preserve">material </w:t>
      </w:r>
      <w:r w:rsidRPr="00AF3EBF">
        <w:rPr>
          <w:rFonts w:eastAsia="Calibri"/>
          <w:sz w:val="22"/>
          <w:szCs w:val="22"/>
        </w:rPr>
        <w:t xml:space="preserve">fact that </w:t>
      </w:r>
      <w:r w:rsidR="00AC341A" w:rsidRPr="00AF3EBF">
        <w:rPr>
          <w:rFonts w:eastAsia="Calibri"/>
          <w:sz w:val="22"/>
          <w:szCs w:val="22"/>
        </w:rPr>
        <w:t>One</w:t>
      </w:r>
      <w:r w:rsidRPr="00AF3EBF">
        <w:rPr>
          <w:rFonts w:eastAsia="Calibri"/>
          <w:sz w:val="22"/>
          <w:szCs w:val="22"/>
        </w:rPr>
        <w:t xml:space="preserve"> is using the same and the </w:t>
      </w:r>
      <w:r w:rsidR="00244081" w:rsidRPr="005E2234">
        <w:rPr>
          <w:rFonts w:eastAsia="Calibri"/>
          <w:color w:val="FF0000"/>
          <w:sz w:val="22"/>
          <w:szCs w:val="22"/>
        </w:rPr>
        <w:t>Birth Certificate/Citizenship Certificate</w:t>
      </w:r>
      <w:r w:rsidR="00244081" w:rsidRPr="00AF3EBF">
        <w:rPr>
          <w:rFonts w:eastAsia="Calibri"/>
          <w:sz w:val="22"/>
          <w:szCs w:val="22"/>
        </w:rPr>
        <w:t xml:space="preserve"> </w:t>
      </w:r>
      <w:r w:rsidRPr="00AF3EBF">
        <w:rPr>
          <w:rFonts w:eastAsia="Calibri"/>
          <w:sz w:val="22"/>
          <w:szCs w:val="22"/>
        </w:rPr>
        <w:t xml:space="preserve">would not </w:t>
      </w:r>
      <w:r w:rsidR="003107D7">
        <w:rPr>
          <w:rFonts w:eastAsia="Calibri"/>
          <w:sz w:val="22"/>
          <w:szCs w:val="22"/>
        </w:rPr>
        <w:t xml:space="preserve">even </w:t>
      </w:r>
      <w:r w:rsidRPr="00AF3EBF">
        <w:rPr>
          <w:rFonts w:eastAsia="Calibri"/>
          <w:sz w:val="22"/>
          <w:szCs w:val="22"/>
        </w:rPr>
        <w:t xml:space="preserve">exist if not for </w:t>
      </w:r>
      <w:r w:rsidR="00AC341A" w:rsidRPr="00AF3EBF">
        <w:rPr>
          <w:rFonts w:eastAsia="Calibri"/>
          <w:sz w:val="22"/>
          <w:szCs w:val="22"/>
        </w:rPr>
        <w:t>One</w:t>
      </w:r>
      <w:r w:rsidR="003107D7">
        <w:rPr>
          <w:rFonts w:eastAsia="Calibri"/>
          <w:sz w:val="22"/>
          <w:szCs w:val="22"/>
        </w:rPr>
        <w:t>, but</w:t>
      </w:r>
      <w:r w:rsidRPr="00AF3EBF">
        <w:rPr>
          <w:rFonts w:eastAsia="Calibri"/>
          <w:sz w:val="22"/>
          <w:szCs w:val="22"/>
        </w:rPr>
        <w:t xml:space="preserve"> in the event that you believe that you hold the lawful right to a superior claim of possession and use then you are invited within ten (10) days of the receipt of this communication to provide</w:t>
      </w:r>
      <w:r w:rsidR="00760ABD">
        <w:rPr>
          <w:rFonts w:eastAsia="Calibri"/>
          <w:sz w:val="22"/>
          <w:szCs w:val="22"/>
        </w:rPr>
        <w:t>,</w:t>
      </w:r>
      <w:r w:rsidRPr="00AF3EBF">
        <w:rPr>
          <w:rFonts w:eastAsia="Calibri"/>
          <w:sz w:val="22"/>
          <w:szCs w:val="22"/>
        </w:rPr>
        <w:t xml:space="preserve"> </w:t>
      </w:r>
      <w:r w:rsidR="003107D7">
        <w:rPr>
          <w:rFonts w:eastAsia="Calibri"/>
          <w:sz w:val="22"/>
          <w:szCs w:val="22"/>
        </w:rPr>
        <w:t>to the address above</w:t>
      </w:r>
      <w:r w:rsidR="00760ABD">
        <w:rPr>
          <w:rFonts w:eastAsia="Calibri"/>
          <w:sz w:val="22"/>
          <w:szCs w:val="22"/>
        </w:rPr>
        <w:t>,</w:t>
      </w:r>
      <w:r w:rsidR="003107D7">
        <w:rPr>
          <w:rFonts w:eastAsia="Calibri"/>
          <w:sz w:val="22"/>
          <w:szCs w:val="22"/>
        </w:rPr>
        <w:t xml:space="preserve"> your </w:t>
      </w:r>
      <w:r w:rsidRPr="00AF3EBF">
        <w:rPr>
          <w:rFonts w:eastAsia="Calibri"/>
          <w:sz w:val="22"/>
          <w:szCs w:val="22"/>
        </w:rPr>
        <w:t>valid</w:t>
      </w:r>
      <w:r w:rsidR="00760ABD">
        <w:rPr>
          <w:rFonts w:eastAsia="Calibri"/>
          <w:sz w:val="22"/>
          <w:szCs w:val="22"/>
        </w:rPr>
        <w:t xml:space="preserve"> and</w:t>
      </w:r>
      <w:r w:rsidRPr="00AF3EBF">
        <w:rPr>
          <w:rFonts w:eastAsia="Calibri"/>
          <w:sz w:val="22"/>
          <w:szCs w:val="22"/>
        </w:rPr>
        <w:t xml:space="preserve"> verifiable evidence of your right to repudiate and countermand the right of One to provide this Notice, else any presumption of abandonment of the Estate and/or </w:t>
      </w:r>
      <w:r w:rsidR="007534D6" w:rsidRPr="005E2234">
        <w:rPr>
          <w:rFonts w:eastAsia="Calibri"/>
          <w:color w:val="FF0000"/>
          <w:sz w:val="22"/>
          <w:szCs w:val="22"/>
        </w:rPr>
        <w:t>B</w:t>
      </w:r>
      <w:r w:rsidRPr="005E2234">
        <w:rPr>
          <w:rFonts w:eastAsia="Calibri"/>
          <w:color w:val="FF0000"/>
          <w:sz w:val="22"/>
          <w:szCs w:val="22"/>
        </w:rPr>
        <w:t xml:space="preserve">irth </w:t>
      </w:r>
      <w:r w:rsidR="007534D6" w:rsidRPr="005E2234">
        <w:rPr>
          <w:rFonts w:eastAsia="Calibri"/>
          <w:color w:val="FF0000"/>
          <w:sz w:val="22"/>
          <w:szCs w:val="22"/>
        </w:rPr>
        <w:t>C</w:t>
      </w:r>
      <w:r w:rsidRPr="005E2234">
        <w:rPr>
          <w:rFonts w:eastAsia="Calibri"/>
          <w:color w:val="FF0000"/>
          <w:sz w:val="22"/>
          <w:szCs w:val="22"/>
        </w:rPr>
        <w:t>ertificate</w:t>
      </w:r>
      <w:r w:rsidR="005E2234" w:rsidRPr="005E2234">
        <w:rPr>
          <w:rFonts w:eastAsia="Calibri"/>
          <w:color w:val="FF0000"/>
          <w:sz w:val="22"/>
          <w:szCs w:val="22"/>
        </w:rPr>
        <w:t>/Citizenship Certificate</w:t>
      </w:r>
      <w:r w:rsidRPr="00AF3EBF">
        <w:rPr>
          <w:rFonts w:eastAsia="Calibri"/>
          <w:sz w:val="22"/>
          <w:szCs w:val="22"/>
        </w:rPr>
        <w:t xml:space="preserve"> shall be taken as irrefutably rejected by all parties and accepted as void, nunc pro tunc back to the birth registration date.  </w:t>
      </w:r>
    </w:p>
    <w:p w:rsidR="00AC341A" w:rsidRPr="00324060" w:rsidRDefault="00AC341A" w:rsidP="00240F1B">
      <w:pPr>
        <w:jc w:val="both"/>
        <w:rPr>
          <w:rFonts w:eastAsia="Calibri"/>
          <w:sz w:val="12"/>
          <w:szCs w:val="12"/>
        </w:rPr>
      </w:pPr>
    </w:p>
    <w:p w:rsidR="00C63573" w:rsidRPr="00AF3EBF" w:rsidRDefault="00C63573" w:rsidP="00240F1B">
      <w:pPr>
        <w:jc w:val="both"/>
        <w:rPr>
          <w:rFonts w:eastAsia="Calibri"/>
          <w:sz w:val="22"/>
          <w:szCs w:val="22"/>
        </w:rPr>
      </w:pPr>
      <w:r w:rsidRPr="00AF3EBF">
        <w:rPr>
          <w:rFonts w:eastAsia="Calibri"/>
          <w:sz w:val="22"/>
          <w:szCs w:val="22"/>
        </w:rPr>
        <w:t>One provides Notice that One is the appropriate person and real party in interest in, and the entitlement holder as the holder in due course of</w:t>
      </w:r>
      <w:r w:rsidR="00502BBF">
        <w:rPr>
          <w:rFonts w:eastAsia="Calibri"/>
          <w:sz w:val="22"/>
          <w:szCs w:val="22"/>
        </w:rPr>
        <w:t>,</w:t>
      </w:r>
      <w:r w:rsidRPr="00AF3EBF">
        <w:rPr>
          <w:rFonts w:eastAsia="Calibri"/>
          <w:sz w:val="22"/>
          <w:szCs w:val="22"/>
        </w:rPr>
        <w:t xml:space="preserve"> the </w:t>
      </w:r>
      <w:r w:rsidRPr="004868F3">
        <w:rPr>
          <w:rFonts w:eastAsia="Calibri"/>
          <w:color w:val="FF0000"/>
          <w:sz w:val="22"/>
          <w:szCs w:val="22"/>
        </w:rPr>
        <w:t>fully authenticated</w:t>
      </w:r>
      <w:r w:rsidRPr="00AF3EBF">
        <w:rPr>
          <w:rFonts w:eastAsia="Calibri"/>
          <w:sz w:val="22"/>
          <w:szCs w:val="22"/>
        </w:rPr>
        <w:t xml:space="preserve"> instrument titled “</w:t>
      </w:r>
      <w:r w:rsidRPr="00AF3EBF">
        <w:rPr>
          <w:rFonts w:eastAsia="Calibri"/>
          <w:color w:val="FF0000"/>
          <w:sz w:val="22"/>
          <w:szCs w:val="22"/>
        </w:rPr>
        <w:t>CERTIFICATE OF</w:t>
      </w:r>
      <w:r w:rsidR="00644798">
        <w:rPr>
          <w:rFonts w:eastAsia="Calibri"/>
          <w:color w:val="FF0000"/>
          <w:sz w:val="22"/>
          <w:szCs w:val="22"/>
        </w:rPr>
        <w:t xml:space="preserve"> LIVE</w:t>
      </w:r>
      <w:r w:rsidRPr="00AF3EBF">
        <w:rPr>
          <w:rFonts w:eastAsia="Calibri"/>
          <w:color w:val="FF0000"/>
          <w:sz w:val="22"/>
          <w:szCs w:val="22"/>
        </w:rPr>
        <w:t xml:space="preserve"> BIRTH</w:t>
      </w:r>
      <w:r w:rsidR="002D35C0">
        <w:rPr>
          <w:color w:val="FF0000"/>
          <w:sz w:val="22"/>
          <w:szCs w:val="22"/>
        </w:rPr>
        <w:t>/applicatcion for citizens</w:t>
      </w:r>
      <w:r w:rsidR="002D35C0" w:rsidRPr="003E71C0">
        <w:rPr>
          <w:color w:val="FF0000"/>
          <w:sz w:val="22"/>
          <w:szCs w:val="22"/>
        </w:rPr>
        <w:t>h</w:t>
      </w:r>
      <w:r w:rsidR="002D35C0">
        <w:rPr>
          <w:color w:val="FF0000"/>
          <w:sz w:val="22"/>
          <w:szCs w:val="22"/>
        </w:rPr>
        <w:t>ip</w:t>
      </w:r>
      <w:r w:rsidRPr="00AF3EBF">
        <w:rPr>
          <w:rFonts w:eastAsia="Calibri"/>
          <w:sz w:val="22"/>
          <w:szCs w:val="22"/>
        </w:rPr>
        <w:t>”, which is free from circumstances of fraud or oppression and</w:t>
      </w:r>
      <w:r w:rsidR="006A422B" w:rsidRPr="00AF3EBF">
        <w:rPr>
          <w:rFonts w:eastAsia="Calibri"/>
          <w:sz w:val="22"/>
          <w:szCs w:val="22"/>
        </w:rPr>
        <w:t xml:space="preserve"> a copy of which is</w:t>
      </w:r>
      <w:r w:rsidRPr="00AF3EBF">
        <w:rPr>
          <w:rFonts w:eastAsia="Calibri"/>
          <w:sz w:val="22"/>
          <w:szCs w:val="22"/>
        </w:rPr>
        <w:t xml:space="preserve"> enclosed as indorsed in good faith for assignment, release and delivery in trust, in exchange for acquittance and discharge from further obligation as the entitlement holder and in accord with the </w:t>
      </w:r>
      <w:r w:rsidR="004D0B1A">
        <w:rPr>
          <w:rFonts w:eastAsia="Calibri"/>
          <w:sz w:val="22"/>
          <w:szCs w:val="22"/>
        </w:rPr>
        <w:t xml:space="preserve">expressed </w:t>
      </w:r>
      <w:r w:rsidRPr="00AF3EBF">
        <w:rPr>
          <w:rFonts w:eastAsia="Calibri"/>
          <w:sz w:val="22"/>
          <w:szCs w:val="22"/>
        </w:rPr>
        <w:t xml:space="preserve">stipulations. </w:t>
      </w:r>
    </w:p>
    <w:p w:rsidR="006A422B" w:rsidRPr="00324060" w:rsidRDefault="006A422B" w:rsidP="00240F1B">
      <w:pPr>
        <w:jc w:val="both"/>
        <w:rPr>
          <w:rFonts w:eastAsia="Calibri"/>
          <w:sz w:val="12"/>
          <w:szCs w:val="12"/>
        </w:rPr>
      </w:pPr>
    </w:p>
    <w:p w:rsidR="00C63573" w:rsidRPr="00AF3EBF" w:rsidRDefault="00C63573" w:rsidP="00240F1B">
      <w:pPr>
        <w:jc w:val="both"/>
        <w:rPr>
          <w:rFonts w:eastAsia="Calibri"/>
          <w:sz w:val="22"/>
          <w:szCs w:val="22"/>
        </w:rPr>
      </w:pPr>
      <w:r w:rsidRPr="00AF3EBF">
        <w:rPr>
          <w:rFonts w:eastAsia="Calibri"/>
          <w:sz w:val="22"/>
          <w:szCs w:val="22"/>
        </w:rPr>
        <w:t xml:space="preserve">Bearing in mind that it is against public policy to postpone enjoyment, One provides Notice to you of the required immediate restoration and reinstatement of </w:t>
      </w:r>
      <w:r w:rsidR="006A2502" w:rsidRPr="00AF3EBF">
        <w:rPr>
          <w:rFonts w:eastAsia="Calibri"/>
          <w:sz w:val="22"/>
          <w:szCs w:val="22"/>
        </w:rPr>
        <w:t>One</w:t>
      </w:r>
      <w:r w:rsidRPr="00AF3EBF">
        <w:rPr>
          <w:rFonts w:eastAsia="Calibri"/>
          <w:sz w:val="22"/>
          <w:szCs w:val="22"/>
        </w:rPr>
        <w:t xml:space="preserve">s’ status and rights as formerly possessed by One relating back to the time of the original loss and/or deprivation under the doctrine of postliminy, particularly in the case where One has errantly been presumed: to be dead or where One had been taken prisoner in war and having escaped has returned to home, or where One has been presumed lost at sea. Equity sees as done that which ought be done. </w:t>
      </w:r>
    </w:p>
    <w:p w:rsidR="00B67825" w:rsidRPr="00324060" w:rsidRDefault="00B67825" w:rsidP="00240F1B">
      <w:pPr>
        <w:pStyle w:val="BodyText"/>
        <w:spacing w:after="0" w:line="240" w:lineRule="auto"/>
        <w:jc w:val="both"/>
        <w:rPr>
          <w:rFonts w:eastAsia="Calibri"/>
          <w:sz w:val="12"/>
          <w:szCs w:val="12"/>
        </w:rPr>
      </w:pPr>
    </w:p>
    <w:p w:rsidR="00C63573" w:rsidRPr="00AF3EBF" w:rsidRDefault="00C63573" w:rsidP="00240F1B">
      <w:pPr>
        <w:pStyle w:val="BodyText"/>
        <w:spacing w:after="0" w:line="240" w:lineRule="auto"/>
        <w:jc w:val="both"/>
        <w:rPr>
          <w:rFonts w:eastAsia="Calibri"/>
          <w:sz w:val="22"/>
          <w:szCs w:val="22"/>
        </w:rPr>
      </w:pPr>
      <w:r w:rsidRPr="00AF3EBF">
        <w:rPr>
          <w:rFonts w:eastAsia="Calibri"/>
          <w:sz w:val="22"/>
          <w:szCs w:val="22"/>
        </w:rPr>
        <w:t xml:space="preserve">One places you on Notice that prior to this postliminy restoration and reinstatement, One has endured real injuries from the infliction of cruel and unusual punishment due directly to the errant construement that One was a “thing” that was allegedly registered and recorded as a "CHILD" and/or "INFANT", where One was bound into performance as being incapable of managing Ones property and presumed as a ward under operation of law whereby the child and/or infant was not entrusted with the custody and/or control of Ones </w:t>
      </w:r>
      <w:r w:rsidR="00512FDC" w:rsidRPr="00AF3EBF">
        <w:rPr>
          <w:rFonts w:eastAsia="Calibri"/>
          <w:sz w:val="22"/>
          <w:szCs w:val="22"/>
        </w:rPr>
        <w:t>E</w:t>
      </w:r>
      <w:r w:rsidRPr="00AF3EBF">
        <w:rPr>
          <w:rFonts w:eastAsia="Calibri"/>
          <w:sz w:val="22"/>
          <w:szCs w:val="22"/>
        </w:rPr>
        <w:t xml:space="preserve">state and wherein the rights and actions of One were presumed abolished, suspended and/or inadmissible in a </w:t>
      </w:r>
      <w:r w:rsidR="00512FDC" w:rsidRPr="00AF3EBF">
        <w:rPr>
          <w:rFonts w:eastAsia="Calibri"/>
          <w:sz w:val="22"/>
          <w:szCs w:val="22"/>
        </w:rPr>
        <w:t>C</w:t>
      </w:r>
      <w:r w:rsidRPr="00AF3EBF">
        <w:rPr>
          <w:rFonts w:eastAsia="Calibri"/>
          <w:sz w:val="22"/>
          <w:szCs w:val="22"/>
        </w:rPr>
        <w:t xml:space="preserve">ourt of law under the </w:t>
      </w:r>
      <w:r w:rsidR="00512FDC" w:rsidRPr="00AF3EBF">
        <w:rPr>
          <w:rFonts w:eastAsia="Calibri"/>
          <w:sz w:val="22"/>
          <w:szCs w:val="22"/>
        </w:rPr>
        <w:t xml:space="preserve">misapplied </w:t>
      </w:r>
      <w:r w:rsidRPr="00AF3EBF">
        <w:rPr>
          <w:rFonts w:eastAsia="Calibri"/>
          <w:sz w:val="22"/>
          <w:szCs w:val="22"/>
        </w:rPr>
        <w:t>doctrines of parens patriae and in loco parentis.</w:t>
      </w:r>
    </w:p>
    <w:p w:rsidR="00CD52F9" w:rsidRPr="00324060" w:rsidRDefault="00CD52F9" w:rsidP="00240F1B">
      <w:pPr>
        <w:pStyle w:val="BodyText"/>
        <w:spacing w:after="0" w:line="240" w:lineRule="auto"/>
        <w:jc w:val="both"/>
        <w:rPr>
          <w:rFonts w:eastAsia="Calibri"/>
          <w:sz w:val="12"/>
          <w:szCs w:val="12"/>
        </w:rPr>
      </w:pPr>
    </w:p>
    <w:p w:rsidR="00C63573" w:rsidRDefault="00C63573" w:rsidP="002950B3">
      <w:pPr>
        <w:pStyle w:val="BodyText"/>
        <w:spacing w:after="0" w:line="240" w:lineRule="auto"/>
        <w:jc w:val="both"/>
        <w:rPr>
          <w:sz w:val="22"/>
          <w:szCs w:val="22"/>
        </w:rPr>
      </w:pPr>
      <w:r w:rsidRPr="00AF3EBF">
        <w:rPr>
          <w:rFonts w:eastAsia="Calibri"/>
          <w:sz w:val="22"/>
          <w:szCs w:val="22"/>
        </w:rPr>
        <w:t xml:space="preserve">One declares that as a living breathing sentient </w:t>
      </w:r>
      <w:r w:rsidRPr="00AF3EBF">
        <w:rPr>
          <w:rFonts w:eastAsia="Calibri"/>
          <w:color w:val="FF0000"/>
          <w:sz w:val="22"/>
          <w:szCs w:val="22"/>
        </w:rPr>
        <w:t>man</w:t>
      </w:r>
      <w:r w:rsidRPr="00AF3EBF">
        <w:rPr>
          <w:rFonts w:eastAsia="Calibri"/>
          <w:sz w:val="22"/>
          <w:szCs w:val="22"/>
        </w:rPr>
        <w:t xml:space="preserve"> of flesh and blood and as </w:t>
      </w:r>
      <w:r w:rsidRPr="00AF3EBF">
        <w:rPr>
          <w:sz w:val="22"/>
          <w:szCs w:val="22"/>
        </w:rPr>
        <w:t>a competent law merchant</w:t>
      </w:r>
      <w:r w:rsidRPr="00AF3EBF">
        <w:rPr>
          <w:rFonts w:eastAsia="Calibri"/>
          <w:sz w:val="22"/>
          <w:szCs w:val="22"/>
        </w:rPr>
        <w:t xml:space="preserve"> who retains </w:t>
      </w:r>
      <w:r w:rsidRPr="00AF3EBF">
        <w:rPr>
          <w:rFonts w:eastAsia="Calibri"/>
          <w:color w:val="FF0000"/>
          <w:sz w:val="22"/>
          <w:szCs w:val="22"/>
        </w:rPr>
        <w:t>his</w:t>
      </w:r>
      <w:r w:rsidRPr="00AF3EBF">
        <w:rPr>
          <w:rFonts w:eastAsia="Calibri"/>
          <w:sz w:val="22"/>
          <w:szCs w:val="22"/>
        </w:rPr>
        <w:t xml:space="preserve"> dominion mandate</w:t>
      </w:r>
      <w:r w:rsidRPr="00AF3EBF">
        <w:rPr>
          <w:sz w:val="22"/>
          <w:szCs w:val="22"/>
        </w:rPr>
        <w:t>,</w:t>
      </w:r>
      <w:r w:rsidRPr="00AF3EBF">
        <w:rPr>
          <w:rFonts w:eastAsia="Calibri"/>
          <w:sz w:val="22"/>
          <w:szCs w:val="22"/>
        </w:rPr>
        <w:t xml:space="preserve"> that One holds inherent powers and unalienable rights</w:t>
      </w:r>
      <w:r w:rsidR="002950B3">
        <w:rPr>
          <w:rFonts w:eastAsia="Calibri"/>
          <w:sz w:val="22"/>
          <w:szCs w:val="22"/>
        </w:rPr>
        <w:t xml:space="preserve"> </w:t>
      </w:r>
      <w:r w:rsidRPr="00AF3EBF">
        <w:rPr>
          <w:rFonts w:eastAsia="Calibri"/>
          <w:sz w:val="22"/>
          <w:szCs w:val="22"/>
        </w:rPr>
        <w:t xml:space="preserve">with One lawfully being able to do anything, as long as those actions do not injure any man or woman and/or their property and/or rights, </w:t>
      </w:r>
      <w:r w:rsidRPr="00AF3EBF">
        <w:rPr>
          <w:sz w:val="22"/>
          <w:szCs w:val="22"/>
        </w:rPr>
        <w:t>thereby securing for One all rights, powers, privileges, indemnities and immunities, whether actual, contingent or prospective.</w:t>
      </w:r>
    </w:p>
    <w:p w:rsidR="001C244E" w:rsidRPr="001C244E" w:rsidRDefault="001C244E" w:rsidP="00240F1B">
      <w:pPr>
        <w:jc w:val="both"/>
        <w:rPr>
          <w:sz w:val="12"/>
          <w:szCs w:val="12"/>
        </w:rPr>
      </w:pPr>
    </w:p>
    <w:p w:rsidR="00C63573" w:rsidRPr="00AF3EBF" w:rsidRDefault="00C63573" w:rsidP="00240F1B">
      <w:pPr>
        <w:jc w:val="both"/>
        <w:rPr>
          <w:rFonts w:eastAsia="Calibri"/>
          <w:sz w:val="22"/>
          <w:szCs w:val="22"/>
        </w:rPr>
      </w:pPr>
      <w:r w:rsidRPr="00AF3EBF">
        <w:rPr>
          <w:sz w:val="22"/>
          <w:szCs w:val="22"/>
        </w:rPr>
        <w:lastRenderedPageBreak/>
        <w:t xml:space="preserve">No man or woman stands between One and Ones God, but if you believe </w:t>
      </w:r>
      <w:r w:rsidR="005607A4" w:rsidRPr="00AF3EBF">
        <w:rPr>
          <w:sz w:val="22"/>
          <w:szCs w:val="22"/>
        </w:rPr>
        <w:t xml:space="preserve">that </w:t>
      </w:r>
      <w:r w:rsidRPr="00AF3EBF">
        <w:rPr>
          <w:sz w:val="22"/>
          <w:szCs w:val="22"/>
        </w:rPr>
        <w:t xml:space="preserve">you hold the right to rebut the claim of right </w:t>
      </w:r>
      <w:r w:rsidR="0025393D">
        <w:rPr>
          <w:sz w:val="22"/>
          <w:szCs w:val="22"/>
        </w:rPr>
        <w:t xml:space="preserve">herein </w:t>
      </w:r>
      <w:r w:rsidRPr="00AF3EBF">
        <w:rPr>
          <w:sz w:val="22"/>
          <w:szCs w:val="22"/>
        </w:rPr>
        <w:t xml:space="preserve">then you are invited to provide itemised evidence demonstrating the validity of your claim within ten (10) days of the receipt of this communication, else it is to be taken that you either have no standing to rebut it or that you do not rebut it, in which case you and/or any agents and/or servants will forevermore be estopped under the doctrine of laches from doing so. A failure to provide any rebuttal to the above claim of right will be taken as your commitment to ensure that One will not be persecuted by a </w:t>
      </w:r>
      <w:r w:rsidRPr="00AF3EBF">
        <w:rPr>
          <w:rFonts w:eastAsia="Calibri"/>
          <w:sz w:val="22"/>
          <w:szCs w:val="22"/>
        </w:rPr>
        <w:t>government and/or a body politic and/or its agents and/or servants in any atttempt to abridge those rights and powers either by legislation or by judicial interpretation, without due process and natural justice.</w:t>
      </w:r>
    </w:p>
    <w:p w:rsidR="00E81829" w:rsidRPr="00324060" w:rsidRDefault="00E81829" w:rsidP="00240F1B">
      <w:pPr>
        <w:jc w:val="both"/>
        <w:rPr>
          <w:rFonts w:eastAsia="Calibri"/>
          <w:sz w:val="12"/>
          <w:szCs w:val="12"/>
        </w:rPr>
      </w:pPr>
    </w:p>
    <w:p w:rsidR="00C63573" w:rsidRPr="00AF3EBF" w:rsidRDefault="00C63573" w:rsidP="00240F1B">
      <w:pPr>
        <w:jc w:val="both"/>
        <w:rPr>
          <w:sz w:val="22"/>
          <w:szCs w:val="22"/>
        </w:rPr>
      </w:pPr>
      <w:r w:rsidRPr="00AF3EBF">
        <w:rPr>
          <w:sz w:val="22"/>
          <w:szCs w:val="22"/>
        </w:rPr>
        <w:t>As the State has no right to either the person or the property of a foreigner, One peacefully seeks to accept, and will provide valuable consideration and property for, a grant of hospitality into a foreign jurisdiction of property and person where the sovereign is obligated to prove perfect security under the Law of Nations: Book 1 Articles 192 and 196 and Book 2 Articles 104-105, 107-109, 192, 194.  One embraces and accepts the offer of innocent passage provided for under the Law of Nations Book 2 Articles 133,134.</w:t>
      </w:r>
    </w:p>
    <w:p w:rsidR="00387CBE" w:rsidRPr="00324060" w:rsidRDefault="00387CBE" w:rsidP="00240F1B">
      <w:pPr>
        <w:jc w:val="both"/>
        <w:rPr>
          <w:b/>
          <w:sz w:val="12"/>
          <w:szCs w:val="12"/>
        </w:rPr>
      </w:pPr>
    </w:p>
    <w:p w:rsidR="00C63573" w:rsidRPr="00AF3EBF" w:rsidRDefault="00C63573" w:rsidP="00240F1B">
      <w:pPr>
        <w:jc w:val="both"/>
        <w:rPr>
          <w:sz w:val="22"/>
          <w:szCs w:val="22"/>
        </w:rPr>
      </w:pPr>
      <w:r w:rsidRPr="00AF3EBF">
        <w:rPr>
          <w:sz w:val="22"/>
          <w:szCs w:val="22"/>
        </w:rPr>
        <w:t xml:space="preserve">The greatest enemies to peace are force and wrong and </w:t>
      </w:r>
      <w:r w:rsidR="00686926" w:rsidRPr="00AF3EBF">
        <w:rPr>
          <w:sz w:val="22"/>
          <w:szCs w:val="22"/>
        </w:rPr>
        <w:t xml:space="preserve">One </w:t>
      </w:r>
      <w:r w:rsidRPr="00AF3EBF">
        <w:rPr>
          <w:sz w:val="22"/>
          <w:szCs w:val="22"/>
        </w:rPr>
        <w:t xml:space="preserve">earnestly intends to negotiate a treaty of peace to bring an end to the hostilities, with a firm reliance on the protection of divine Providence, where We pledge to each other Our lives, Our sacred honour and Our fortunes other than private parts of </w:t>
      </w:r>
      <w:r w:rsidR="00DA5825" w:rsidRPr="00AF3EBF">
        <w:rPr>
          <w:sz w:val="22"/>
          <w:szCs w:val="22"/>
        </w:rPr>
        <w:t>the E</w:t>
      </w:r>
      <w:r w:rsidRPr="00AF3EBF">
        <w:rPr>
          <w:sz w:val="22"/>
          <w:szCs w:val="22"/>
        </w:rPr>
        <w:t xml:space="preserve">state which are allodial in nature, and as such One embraces and accepts the Lieber Code parts 2, 31 and 38 and One embraces and accepts Article 43 of the 1907 Hague Convention wherein a restoration of public order and safety ensures that </w:t>
      </w:r>
      <w:r w:rsidR="0087673F" w:rsidRPr="00AF3EBF">
        <w:rPr>
          <w:sz w:val="22"/>
          <w:szCs w:val="22"/>
        </w:rPr>
        <w:t xml:space="preserve">One </w:t>
      </w:r>
      <w:r w:rsidRPr="00AF3EBF">
        <w:rPr>
          <w:sz w:val="22"/>
          <w:szCs w:val="22"/>
        </w:rPr>
        <w:t xml:space="preserve">can live Ones’ day to day life while coming to an agreement wherein both occupier and </w:t>
      </w:r>
      <w:r w:rsidR="0087673F" w:rsidRPr="00AF3EBF">
        <w:rPr>
          <w:sz w:val="22"/>
          <w:szCs w:val="22"/>
        </w:rPr>
        <w:t>One</w:t>
      </w:r>
      <w:r w:rsidRPr="00AF3EBF">
        <w:rPr>
          <w:sz w:val="22"/>
          <w:szCs w:val="22"/>
        </w:rPr>
        <w:t xml:space="preserve"> mutually and maximally benefit whilst the occupier remains to administrate the agreement and whereby the occupier holds the obligation to investigate in particular the local law enforcement</w:t>
      </w:r>
      <w:r w:rsidR="00063061" w:rsidRPr="00AF3EBF">
        <w:rPr>
          <w:sz w:val="22"/>
          <w:szCs w:val="22"/>
        </w:rPr>
        <w:t>, the</w:t>
      </w:r>
      <w:r w:rsidR="00737C37">
        <w:rPr>
          <w:sz w:val="22"/>
          <w:szCs w:val="22"/>
        </w:rPr>
        <w:t xml:space="preserve"> local</w:t>
      </w:r>
      <w:r w:rsidR="00063061" w:rsidRPr="00AF3EBF">
        <w:rPr>
          <w:sz w:val="22"/>
          <w:szCs w:val="22"/>
        </w:rPr>
        <w:t xml:space="preserve"> law </w:t>
      </w:r>
      <w:r w:rsidR="005C3B6C" w:rsidRPr="00AF3EBF">
        <w:rPr>
          <w:sz w:val="22"/>
          <w:szCs w:val="22"/>
        </w:rPr>
        <w:t xml:space="preserve">constructors </w:t>
      </w:r>
      <w:r w:rsidRPr="00AF3EBF">
        <w:rPr>
          <w:sz w:val="22"/>
          <w:szCs w:val="22"/>
        </w:rPr>
        <w:t xml:space="preserve">and </w:t>
      </w:r>
      <w:r w:rsidR="00C21F2A" w:rsidRPr="00AF3EBF">
        <w:rPr>
          <w:sz w:val="22"/>
          <w:szCs w:val="22"/>
        </w:rPr>
        <w:t xml:space="preserve">the </w:t>
      </w:r>
      <w:r w:rsidRPr="00AF3EBF">
        <w:rPr>
          <w:sz w:val="22"/>
          <w:szCs w:val="22"/>
        </w:rPr>
        <w:t xml:space="preserve">judiciary to ensure </w:t>
      </w:r>
      <w:r w:rsidR="00FD3B6C" w:rsidRPr="00AF3EBF">
        <w:rPr>
          <w:sz w:val="22"/>
          <w:szCs w:val="22"/>
        </w:rPr>
        <w:t xml:space="preserve">that </w:t>
      </w:r>
      <w:r w:rsidRPr="00AF3EBF">
        <w:rPr>
          <w:sz w:val="22"/>
          <w:szCs w:val="22"/>
        </w:rPr>
        <w:t xml:space="preserve">they are not engaged in criminal activity or engaging in other rights abuses or are unlawfully profiteering via engaging in a scheme to promote and encourage </w:t>
      </w:r>
      <w:r w:rsidRPr="00AF3EBF">
        <w:rPr>
          <w:rFonts w:eastAsia="Times New Roman"/>
          <w:sz w:val="22"/>
          <w:szCs w:val="22"/>
          <w:lang w:eastAsia="en-AU"/>
        </w:rPr>
        <w:t xml:space="preserve">rebellion and/or belligerence and/or insurrection against the Commonwealth of Australia, with such actions being seditious and in adversity to </w:t>
      </w:r>
      <w:r w:rsidRPr="00AF3EBF">
        <w:rPr>
          <w:sz w:val="22"/>
          <w:szCs w:val="22"/>
        </w:rPr>
        <w:t>Article 46 of the 1907 Hague Convention.</w:t>
      </w:r>
    </w:p>
    <w:p w:rsidR="00063061" w:rsidRPr="00324060" w:rsidRDefault="00063061" w:rsidP="00240F1B">
      <w:pPr>
        <w:jc w:val="both"/>
        <w:rPr>
          <w:sz w:val="12"/>
          <w:szCs w:val="12"/>
        </w:rPr>
      </w:pPr>
    </w:p>
    <w:p w:rsidR="00C63573" w:rsidRPr="00AF3EBF" w:rsidRDefault="00C63573" w:rsidP="00240F1B">
      <w:pPr>
        <w:jc w:val="both"/>
        <w:rPr>
          <w:sz w:val="22"/>
          <w:szCs w:val="22"/>
        </w:rPr>
      </w:pPr>
      <w:r w:rsidRPr="00AF3EBF">
        <w:rPr>
          <w:sz w:val="22"/>
          <w:szCs w:val="22"/>
        </w:rPr>
        <w:t>One embraces and accepts Article 55 of the 1907 Hague Convention whereby the occupying State as administrator and usufructuary of all public real estate and agricultural estates, as administered under the rules of usufruct, uses the social security number to account for Ones’ vessel under charter and which identifies usufructuary duties of the occupier such as providing for the recoupment of expenses incurred as a result of One defending and protecting the security of the nation and by taking measures for the prevention and removal of threats to the peace, and for the suppression of acts of aggression or actual breaches of the peace, and to bring about by peaceful means in conformity with the principles of justice and international law</w:t>
      </w:r>
      <w:r w:rsidR="0090507D" w:rsidRPr="00AF3EBF">
        <w:rPr>
          <w:sz w:val="22"/>
          <w:szCs w:val="22"/>
        </w:rPr>
        <w:t xml:space="preserve"> and the original jurisdiction of equity</w:t>
      </w:r>
      <w:r w:rsidRPr="00AF3EBF">
        <w:rPr>
          <w:sz w:val="22"/>
          <w:szCs w:val="22"/>
        </w:rPr>
        <w:t xml:space="preserve">, </w:t>
      </w:r>
      <w:r w:rsidR="00192FFF">
        <w:rPr>
          <w:sz w:val="22"/>
          <w:szCs w:val="22"/>
        </w:rPr>
        <w:t xml:space="preserve">the </w:t>
      </w:r>
      <w:r w:rsidRPr="00AF3EBF">
        <w:rPr>
          <w:sz w:val="22"/>
          <w:szCs w:val="22"/>
        </w:rPr>
        <w:t>adjustment or settlement of international disputes or situations which might lead to a breach of the peace.</w:t>
      </w:r>
    </w:p>
    <w:p w:rsidR="00C63573" w:rsidRPr="00324060" w:rsidRDefault="00C63573" w:rsidP="00240F1B">
      <w:pPr>
        <w:jc w:val="both"/>
        <w:rPr>
          <w:sz w:val="12"/>
          <w:szCs w:val="12"/>
        </w:rPr>
      </w:pPr>
    </w:p>
    <w:p w:rsidR="00C63573" w:rsidRPr="00AF3EBF" w:rsidRDefault="00C63573" w:rsidP="00240F1B">
      <w:pPr>
        <w:jc w:val="both"/>
        <w:rPr>
          <w:sz w:val="22"/>
          <w:szCs w:val="22"/>
        </w:rPr>
      </w:pPr>
      <w:r w:rsidRPr="00AF3EBF">
        <w:rPr>
          <w:sz w:val="22"/>
          <w:szCs w:val="22"/>
        </w:rPr>
        <w:t xml:space="preserve">One embraces and accepts the Lieber Code Articles 2, 7, 31, 38 and 134 wherein the registration of the birth event allowed for the creation of the birth certificate security which is provided and taken as a trust receipt for indemnification and protection against loss or other financial burden for the forced pledge as a purchase and the surrender of the usufructuary interest to the State, for the equitable benefit of the Commonwealth of Australia to restore public order, safety and peace via the beneficial use of fictions of law, which solely and exclusively reside and subsist in the inherent jurisdiction under equity, and where One will use the birth certificate out of necessity as no-One can be bound to do that which is impossible. </w:t>
      </w:r>
    </w:p>
    <w:p w:rsidR="00EC71E8" w:rsidRPr="00324060" w:rsidRDefault="00EC71E8" w:rsidP="00240F1B">
      <w:pPr>
        <w:jc w:val="both"/>
        <w:rPr>
          <w:sz w:val="12"/>
          <w:szCs w:val="12"/>
        </w:rPr>
      </w:pPr>
    </w:p>
    <w:p w:rsidR="00C63573" w:rsidRPr="00AF3EBF" w:rsidRDefault="00C63573" w:rsidP="00240F1B">
      <w:pPr>
        <w:jc w:val="both"/>
        <w:rPr>
          <w:rFonts w:eastAsia="Calibri"/>
          <w:sz w:val="22"/>
          <w:szCs w:val="22"/>
        </w:rPr>
      </w:pPr>
      <w:r w:rsidRPr="00AF3EBF">
        <w:rPr>
          <w:rFonts w:eastAsia="Calibri"/>
          <w:sz w:val="22"/>
          <w:szCs w:val="22"/>
        </w:rPr>
        <w:t>The contrac</w:t>
      </w:r>
      <w:r w:rsidR="00EE444D">
        <w:rPr>
          <w:rFonts w:eastAsia="Calibri"/>
          <w:sz w:val="22"/>
          <w:szCs w:val="22"/>
        </w:rPr>
        <w:t>tural and equitable terms of the</w:t>
      </w:r>
      <w:r w:rsidRPr="00AF3EBF">
        <w:rPr>
          <w:rFonts w:eastAsia="Calibri"/>
          <w:sz w:val="22"/>
          <w:szCs w:val="22"/>
        </w:rPr>
        <w:t>s</w:t>
      </w:r>
      <w:r w:rsidR="00EE444D">
        <w:rPr>
          <w:rFonts w:eastAsia="Calibri"/>
          <w:sz w:val="22"/>
          <w:szCs w:val="22"/>
        </w:rPr>
        <w:t>e</w:t>
      </w:r>
      <w:r w:rsidRPr="00AF3EBF">
        <w:rPr>
          <w:rFonts w:eastAsia="Calibri"/>
          <w:sz w:val="22"/>
          <w:szCs w:val="22"/>
        </w:rPr>
        <w:t xml:space="preserve"> communication</w:t>
      </w:r>
      <w:r w:rsidR="00EE444D">
        <w:rPr>
          <w:rFonts w:eastAsia="Calibri"/>
          <w:sz w:val="22"/>
          <w:szCs w:val="22"/>
        </w:rPr>
        <w:t>s</w:t>
      </w:r>
      <w:r w:rsidRPr="00AF3EBF">
        <w:rPr>
          <w:rFonts w:eastAsia="Calibri"/>
          <w:sz w:val="22"/>
          <w:szCs w:val="22"/>
        </w:rPr>
        <w:t xml:space="preserve">, in totum, sets forth the entire understanding of the parties and supersedes all prior agreements, arrangements, plans, contracts or trusts, and which may only be amended, waived, modified or terminated by a written instrument executed by the occupant of the Office of the </w:t>
      </w:r>
      <w:r w:rsidR="006E43B4" w:rsidRPr="00AF3EBF">
        <w:rPr>
          <w:rFonts w:eastAsia="Calibri"/>
          <w:sz w:val="22"/>
          <w:szCs w:val="22"/>
        </w:rPr>
        <w:t>Executor to this Estate</w:t>
      </w:r>
      <w:r w:rsidRPr="00AF3EBF">
        <w:rPr>
          <w:rFonts w:eastAsia="Calibri"/>
          <w:sz w:val="22"/>
          <w:szCs w:val="22"/>
        </w:rPr>
        <w:t>.</w:t>
      </w:r>
    </w:p>
    <w:p w:rsidR="006E43B4" w:rsidRPr="00324060" w:rsidRDefault="006E43B4" w:rsidP="00240F1B">
      <w:pPr>
        <w:jc w:val="both"/>
        <w:rPr>
          <w:rFonts w:eastAsia="Calibri"/>
          <w:sz w:val="12"/>
          <w:szCs w:val="12"/>
        </w:rPr>
      </w:pPr>
    </w:p>
    <w:p w:rsidR="00C63573" w:rsidRDefault="00C63573" w:rsidP="00240F1B">
      <w:pPr>
        <w:jc w:val="both"/>
        <w:rPr>
          <w:sz w:val="22"/>
          <w:szCs w:val="22"/>
        </w:rPr>
      </w:pPr>
      <w:r w:rsidRPr="00AF3EBF">
        <w:rPr>
          <w:rFonts w:eastAsia="Calibri"/>
          <w:sz w:val="22"/>
          <w:szCs w:val="22"/>
        </w:rPr>
        <w:lastRenderedPageBreak/>
        <w:t>This arrangement is binding on you and any and all heirs, personal representatives, agents, transferees, servants, employees, attorneys, representatives, successors, assigns, executors and administrators</w:t>
      </w:r>
      <w:r w:rsidR="00C1273F">
        <w:rPr>
          <w:rFonts w:eastAsia="Calibri"/>
          <w:sz w:val="22"/>
          <w:szCs w:val="22"/>
        </w:rPr>
        <w:t xml:space="preserve"> of your Office</w:t>
      </w:r>
      <w:r w:rsidRPr="00AF3EBF">
        <w:rPr>
          <w:sz w:val="22"/>
          <w:szCs w:val="22"/>
        </w:rPr>
        <w:t>.</w:t>
      </w:r>
    </w:p>
    <w:p w:rsidR="00C1273F" w:rsidRPr="00C1273F" w:rsidRDefault="00C1273F" w:rsidP="00240F1B">
      <w:pPr>
        <w:jc w:val="both"/>
        <w:rPr>
          <w:sz w:val="12"/>
          <w:szCs w:val="12"/>
        </w:rPr>
      </w:pPr>
    </w:p>
    <w:p w:rsidR="00F047F9" w:rsidRPr="00AF3EBF" w:rsidRDefault="00C63573" w:rsidP="00240F1B">
      <w:pPr>
        <w:jc w:val="both"/>
        <w:rPr>
          <w:color w:val="000000" w:themeColor="text1"/>
          <w:sz w:val="22"/>
          <w:szCs w:val="22"/>
        </w:rPr>
      </w:pPr>
      <w:r w:rsidRPr="00AF3EBF">
        <w:rPr>
          <w:sz w:val="22"/>
          <w:szCs w:val="22"/>
        </w:rPr>
        <w:t xml:space="preserve">One accepts your oath of office, bond and fiduciary duty and upon your execution of the directions as </w:t>
      </w:r>
      <w:r w:rsidR="00D550E3">
        <w:rPr>
          <w:rFonts w:eastAsia="Calibri"/>
          <w:sz w:val="22"/>
          <w:szCs w:val="22"/>
        </w:rPr>
        <w:t xml:space="preserve">expressly </w:t>
      </w:r>
      <w:r w:rsidRPr="00AF3EBF">
        <w:rPr>
          <w:sz w:val="22"/>
          <w:szCs w:val="22"/>
        </w:rPr>
        <w:t>stipula</w:t>
      </w:r>
      <w:r w:rsidR="00D550E3">
        <w:rPr>
          <w:sz w:val="22"/>
          <w:szCs w:val="22"/>
        </w:rPr>
        <w:t>t</w:t>
      </w:r>
      <w:r w:rsidRPr="00AF3EBF">
        <w:rPr>
          <w:sz w:val="22"/>
          <w:szCs w:val="22"/>
        </w:rPr>
        <w:t>ed, you are extended Ones’ sovereign immunity and you, and we, are able to rely upon the protection that any</w:t>
      </w:r>
      <w:r w:rsidRPr="00AF3EBF">
        <w:rPr>
          <w:b/>
          <w:sz w:val="22"/>
          <w:szCs w:val="22"/>
        </w:rPr>
        <w:t xml:space="preserve"> </w:t>
      </w:r>
      <w:r w:rsidRPr="00AF3EBF">
        <w:rPr>
          <w:color w:val="000000" w:themeColor="text1"/>
          <w:sz w:val="22"/>
          <w:szCs w:val="22"/>
        </w:rPr>
        <w:t xml:space="preserve">obligation that is performed is done so pursuant to the legitimate expectation that any payment, conveyance, transfer, assignment, or delivery of property or interest </w:t>
      </w:r>
      <w:r w:rsidR="002D35C0">
        <w:rPr>
          <w:color w:val="000000" w:themeColor="text1"/>
          <w:sz w:val="22"/>
          <w:szCs w:val="22"/>
        </w:rPr>
        <w:t>as</w:t>
      </w:r>
      <w:r w:rsidR="005D5A69">
        <w:rPr>
          <w:color w:val="000000" w:themeColor="text1"/>
          <w:sz w:val="22"/>
          <w:szCs w:val="22"/>
        </w:rPr>
        <w:t xml:space="preserve"> stipulated</w:t>
      </w:r>
      <w:r w:rsidRPr="00AF3EBF">
        <w:rPr>
          <w:color w:val="000000" w:themeColor="text1"/>
          <w:sz w:val="22"/>
          <w:szCs w:val="22"/>
        </w:rPr>
        <w:t>, made to or for the account of the Commonwealth of Australia, shall be a full acquittance and discharge for all purposes of the obligation of the person making the same;  and no person shall be held liable in any court for or in respect to anything done or omitted in good faith in conne</w:t>
      </w:r>
      <w:r w:rsidR="00194322">
        <w:rPr>
          <w:color w:val="000000" w:themeColor="text1"/>
          <w:sz w:val="22"/>
          <w:szCs w:val="22"/>
        </w:rPr>
        <w:t>ction with the administration</w:t>
      </w:r>
      <w:r w:rsidRPr="00AF3EBF">
        <w:rPr>
          <w:color w:val="000000" w:themeColor="text1"/>
          <w:sz w:val="22"/>
          <w:szCs w:val="22"/>
        </w:rPr>
        <w:t xml:space="preserve"> or in pursuance of</w:t>
      </w:r>
      <w:r w:rsidR="00194322">
        <w:rPr>
          <w:color w:val="000000" w:themeColor="text1"/>
          <w:sz w:val="22"/>
          <w:szCs w:val="22"/>
        </w:rPr>
        <w:t>,</w:t>
      </w:r>
      <w:r w:rsidRPr="00AF3EBF">
        <w:rPr>
          <w:color w:val="000000" w:themeColor="text1"/>
          <w:sz w:val="22"/>
          <w:szCs w:val="22"/>
        </w:rPr>
        <w:t xml:space="preserve"> and in reliance on</w:t>
      </w:r>
      <w:r w:rsidR="00194322">
        <w:rPr>
          <w:color w:val="000000" w:themeColor="text1"/>
          <w:sz w:val="22"/>
          <w:szCs w:val="22"/>
        </w:rPr>
        <w:t>,</w:t>
      </w:r>
      <w:r w:rsidRPr="00AF3EBF">
        <w:rPr>
          <w:color w:val="000000" w:themeColor="text1"/>
          <w:sz w:val="22"/>
          <w:szCs w:val="22"/>
        </w:rPr>
        <w:t xml:space="preserve"> any direction issued thereunder.  </w:t>
      </w:r>
    </w:p>
    <w:p w:rsidR="00F047F9" w:rsidRPr="00324060" w:rsidRDefault="00F047F9" w:rsidP="00240F1B">
      <w:pPr>
        <w:jc w:val="both"/>
        <w:rPr>
          <w:color w:val="000000" w:themeColor="text1"/>
          <w:sz w:val="12"/>
          <w:szCs w:val="12"/>
        </w:rPr>
      </w:pPr>
    </w:p>
    <w:p w:rsidR="00C63573" w:rsidRPr="00AF3EBF" w:rsidRDefault="00C63573" w:rsidP="00240F1B">
      <w:pPr>
        <w:jc w:val="both"/>
        <w:rPr>
          <w:sz w:val="22"/>
          <w:szCs w:val="22"/>
        </w:rPr>
      </w:pPr>
      <w:r w:rsidRPr="00AF3EBF">
        <w:rPr>
          <w:sz w:val="22"/>
          <w:szCs w:val="22"/>
        </w:rPr>
        <w:t>As a peaceful</w:t>
      </w:r>
      <w:r w:rsidR="00620FBA" w:rsidRPr="00AF3EBF">
        <w:rPr>
          <w:sz w:val="22"/>
          <w:szCs w:val="22"/>
        </w:rPr>
        <w:t xml:space="preserve"> </w:t>
      </w:r>
      <w:r w:rsidRPr="00AF3EBF">
        <w:rPr>
          <w:sz w:val="22"/>
          <w:szCs w:val="22"/>
        </w:rPr>
        <w:t xml:space="preserve"> Inhabitant on the land</w:t>
      </w:r>
      <w:r w:rsidR="00F047F9" w:rsidRPr="00AF3EBF">
        <w:rPr>
          <w:sz w:val="22"/>
          <w:szCs w:val="22"/>
        </w:rPr>
        <w:t xml:space="preserve"> who is without residence or domicile or </w:t>
      </w:r>
      <w:r w:rsidR="00D0767A" w:rsidRPr="00AF3EBF">
        <w:rPr>
          <w:sz w:val="22"/>
          <w:szCs w:val="22"/>
        </w:rPr>
        <w:t xml:space="preserve">fixed place of </w:t>
      </w:r>
      <w:r w:rsidR="00F047F9" w:rsidRPr="00AF3EBF">
        <w:rPr>
          <w:sz w:val="22"/>
          <w:szCs w:val="22"/>
        </w:rPr>
        <w:t xml:space="preserve">abode and </w:t>
      </w:r>
      <w:r w:rsidR="00595890" w:rsidRPr="00AF3EBF">
        <w:rPr>
          <w:sz w:val="22"/>
          <w:szCs w:val="22"/>
        </w:rPr>
        <w:t xml:space="preserve">who </w:t>
      </w:r>
      <w:r w:rsidR="00F047F9" w:rsidRPr="00AF3EBF">
        <w:rPr>
          <w:sz w:val="22"/>
          <w:szCs w:val="22"/>
        </w:rPr>
        <w:t>is a denizen and borderlander</w:t>
      </w:r>
      <w:r w:rsidRPr="00AF3EBF">
        <w:rPr>
          <w:sz w:val="22"/>
          <w:szCs w:val="22"/>
        </w:rPr>
        <w:t>, One thanks the Commonwea</w:t>
      </w:r>
      <w:r w:rsidR="003953C9">
        <w:rPr>
          <w:sz w:val="22"/>
          <w:szCs w:val="22"/>
        </w:rPr>
        <w:t>l</w:t>
      </w:r>
      <w:r w:rsidRPr="00AF3EBF">
        <w:rPr>
          <w:sz w:val="22"/>
          <w:szCs w:val="22"/>
        </w:rPr>
        <w:t xml:space="preserve">th of Australia and its Officers for the hospitality, safe harbor, innocent passage, quiet enjoyment and discharge of future obligations as payment for the consideration presented as </w:t>
      </w:r>
      <w:r w:rsidR="00E236C5">
        <w:rPr>
          <w:rFonts w:eastAsia="Calibri"/>
          <w:sz w:val="22"/>
          <w:szCs w:val="22"/>
        </w:rPr>
        <w:t xml:space="preserve">expressly </w:t>
      </w:r>
      <w:r w:rsidRPr="00AF3EBF">
        <w:rPr>
          <w:sz w:val="22"/>
          <w:szCs w:val="22"/>
        </w:rPr>
        <w:t xml:space="preserve">stipulated and as provided </w:t>
      </w:r>
      <w:r w:rsidR="00EA2DA4">
        <w:rPr>
          <w:sz w:val="22"/>
          <w:szCs w:val="22"/>
        </w:rPr>
        <w:t xml:space="preserve">for </w:t>
      </w:r>
      <w:r w:rsidRPr="00AF3EBF">
        <w:rPr>
          <w:sz w:val="22"/>
          <w:szCs w:val="22"/>
        </w:rPr>
        <w:t>under the Rules of Usufruct and International Treaty Law during your occupation of the landmass known as Australia for our mutual welfare during the extant exigent circumstances of a bankruptcy reorganisation and/or restructure.</w:t>
      </w:r>
    </w:p>
    <w:p w:rsidR="00B06CBE" w:rsidRPr="00324060" w:rsidRDefault="00B06CBE" w:rsidP="00240F1B">
      <w:pPr>
        <w:jc w:val="both"/>
        <w:rPr>
          <w:sz w:val="12"/>
          <w:szCs w:val="12"/>
        </w:rPr>
      </w:pPr>
    </w:p>
    <w:p w:rsidR="00C63573" w:rsidRPr="00AF3EBF" w:rsidRDefault="00C63573" w:rsidP="00240F1B">
      <w:pPr>
        <w:jc w:val="both"/>
        <w:rPr>
          <w:sz w:val="22"/>
          <w:szCs w:val="22"/>
        </w:rPr>
      </w:pPr>
      <w:r w:rsidRPr="00AF3EBF">
        <w:rPr>
          <w:sz w:val="22"/>
          <w:szCs w:val="22"/>
        </w:rPr>
        <w:t>This communication is not intended to harass, intimidate, offend, conspire, blackmail, coerce, cause anxiety, alarm or distress, or to impede any lawful public procedures.  This communication is presented with honourable and peaceful intentions and any affirmation contrary to this verified statement of facts comprises your stipulation to committing a fraud. From the date evidenced by the U</w:t>
      </w:r>
      <w:r w:rsidR="00996405" w:rsidRPr="00AF3EBF">
        <w:rPr>
          <w:sz w:val="22"/>
          <w:szCs w:val="22"/>
        </w:rPr>
        <w:t xml:space="preserve">niform Commercial Code </w:t>
      </w:r>
      <w:r w:rsidRPr="00AF3EBF">
        <w:rPr>
          <w:sz w:val="22"/>
          <w:szCs w:val="22"/>
        </w:rPr>
        <w:t xml:space="preserve">filing as enclosed, One completes delivery of the </w:t>
      </w:r>
      <w:r w:rsidRPr="00E267CD">
        <w:rPr>
          <w:color w:val="FF0000"/>
          <w:sz w:val="22"/>
          <w:szCs w:val="22"/>
        </w:rPr>
        <w:t>authenticated</w:t>
      </w:r>
      <w:r w:rsidRPr="00AF3EBF">
        <w:rPr>
          <w:sz w:val="22"/>
          <w:szCs w:val="22"/>
        </w:rPr>
        <w:t xml:space="preserve"> certificate of live birth and birth certificate instruments as enclosed and assigns both to the Commonwealth of Australia.</w:t>
      </w:r>
    </w:p>
    <w:p w:rsidR="00996405" w:rsidRPr="00324060" w:rsidRDefault="00996405" w:rsidP="00240F1B">
      <w:pPr>
        <w:jc w:val="both"/>
        <w:rPr>
          <w:sz w:val="12"/>
          <w:szCs w:val="12"/>
        </w:rPr>
      </w:pPr>
    </w:p>
    <w:p w:rsidR="00C63573" w:rsidRPr="00AF3EBF" w:rsidRDefault="00C63573" w:rsidP="00240F1B">
      <w:pPr>
        <w:pStyle w:val="BodyText"/>
        <w:spacing w:after="0" w:line="240" w:lineRule="auto"/>
        <w:jc w:val="both"/>
        <w:rPr>
          <w:sz w:val="22"/>
          <w:szCs w:val="22"/>
        </w:rPr>
      </w:pPr>
      <w:r w:rsidRPr="00AF3EBF">
        <w:rPr>
          <w:sz w:val="22"/>
          <w:szCs w:val="22"/>
        </w:rPr>
        <w:t xml:space="preserve">This release of reversionary interest from the date evidenced by the </w:t>
      </w:r>
      <w:r w:rsidR="00282F37" w:rsidRPr="00AF3EBF">
        <w:rPr>
          <w:sz w:val="22"/>
          <w:szCs w:val="22"/>
        </w:rPr>
        <w:t xml:space="preserve">Uniform Commercial Code </w:t>
      </w:r>
      <w:r w:rsidRPr="00AF3EBF">
        <w:rPr>
          <w:sz w:val="22"/>
          <w:szCs w:val="22"/>
        </w:rPr>
        <w:t>filing as enclosed is to be taken by you as full accord and satisfaction for ensuring that the rights of One are protected, and that the current and future just wants and needs of One are met</w:t>
      </w:r>
      <w:r w:rsidR="007A5DD7" w:rsidRPr="00AF3EBF">
        <w:rPr>
          <w:sz w:val="22"/>
          <w:szCs w:val="22"/>
        </w:rPr>
        <w:t>.</w:t>
      </w:r>
    </w:p>
    <w:p w:rsidR="007A5DD7" w:rsidRPr="00324060" w:rsidRDefault="007A5DD7" w:rsidP="00240F1B">
      <w:pPr>
        <w:pStyle w:val="BodyText"/>
        <w:spacing w:after="0" w:line="240" w:lineRule="auto"/>
        <w:jc w:val="both"/>
        <w:rPr>
          <w:sz w:val="12"/>
          <w:szCs w:val="12"/>
        </w:rPr>
      </w:pPr>
    </w:p>
    <w:p w:rsidR="00C63573" w:rsidRPr="00AF3EBF" w:rsidRDefault="00C63573" w:rsidP="00240F1B">
      <w:pPr>
        <w:jc w:val="both"/>
        <w:rPr>
          <w:sz w:val="22"/>
          <w:szCs w:val="22"/>
        </w:rPr>
      </w:pPr>
      <w:r w:rsidRPr="00AF3EBF">
        <w:rPr>
          <w:sz w:val="22"/>
          <w:szCs w:val="22"/>
        </w:rPr>
        <w:t xml:space="preserve">Consodilation shall occur, leaving One as naked owner of any held property from the date evidenced by the </w:t>
      </w:r>
      <w:r w:rsidR="007A5DD7" w:rsidRPr="00AF3EBF">
        <w:rPr>
          <w:sz w:val="22"/>
          <w:szCs w:val="22"/>
        </w:rPr>
        <w:t xml:space="preserve">Uniform Commercial Code </w:t>
      </w:r>
      <w:r w:rsidRPr="00AF3EBF">
        <w:rPr>
          <w:sz w:val="22"/>
          <w:szCs w:val="22"/>
        </w:rPr>
        <w:t xml:space="preserve">filing as enclosed, whereby One has </w:t>
      </w:r>
      <w:r w:rsidR="007A5DD7" w:rsidRPr="00AF3EBF">
        <w:rPr>
          <w:sz w:val="22"/>
          <w:szCs w:val="22"/>
        </w:rPr>
        <w:t xml:space="preserve">irrevocably </w:t>
      </w:r>
      <w:r w:rsidRPr="00AF3EBF">
        <w:rPr>
          <w:sz w:val="22"/>
          <w:szCs w:val="22"/>
        </w:rPr>
        <w:t xml:space="preserve">released, surrendered and yielded up </w:t>
      </w:r>
      <w:r w:rsidR="00E555B5">
        <w:rPr>
          <w:sz w:val="22"/>
          <w:szCs w:val="22"/>
        </w:rPr>
        <w:t>the</w:t>
      </w:r>
      <w:r w:rsidRPr="00AF3EBF">
        <w:rPr>
          <w:sz w:val="22"/>
          <w:szCs w:val="22"/>
        </w:rPr>
        <w:t xml:space="preserve"> </w:t>
      </w:r>
      <w:r w:rsidR="007A5DD7" w:rsidRPr="00AF3EBF">
        <w:rPr>
          <w:sz w:val="22"/>
          <w:szCs w:val="22"/>
        </w:rPr>
        <w:t xml:space="preserve">reversionary interest and any </w:t>
      </w:r>
      <w:r w:rsidR="0085685E" w:rsidRPr="00AF3EBF">
        <w:rPr>
          <w:sz w:val="22"/>
          <w:szCs w:val="22"/>
        </w:rPr>
        <w:t xml:space="preserve">concomitant </w:t>
      </w:r>
      <w:r w:rsidRPr="00AF3EBF">
        <w:rPr>
          <w:sz w:val="22"/>
          <w:szCs w:val="22"/>
        </w:rPr>
        <w:t xml:space="preserve">usufructuary obligations related to the assigned </w:t>
      </w:r>
      <w:r w:rsidRPr="00101234">
        <w:rPr>
          <w:color w:val="FF0000"/>
          <w:sz w:val="22"/>
          <w:szCs w:val="22"/>
        </w:rPr>
        <w:t>certificate of live birth</w:t>
      </w:r>
      <w:r w:rsidR="00101234" w:rsidRPr="00101234">
        <w:rPr>
          <w:color w:val="FF0000"/>
          <w:sz w:val="22"/>
          <w:szCs w:val="22"/>
        </w:rPr>
        <w:t xml:space="preserve">/application for </w:t>
      </w:r>
      <w:r w:rsidR="00101234" w:rsidRPr="0065560A">
        <w:rPr>
          <w:color w:val="FF0000"/>
          <w:sz w:val="22"/>
          <w:szCs w:val="22"/>
        </w:rPr>
        <w:t>citizenship</w:t>
      </w:r>
      <w:r w:rsidRPr="00AF3EBF">
        <w:rPr>
          <w:sz w:val="22"/>
          <w:szCs w:val="22"/>
        </w:rPr>
        <w:t xml:space="preserve"> and </w:t>
      </w:r>
      <w:r w:rsidRPr="00101234">
        <w:rPr>
          <w:color w:val="FF0000"/>
          <w:sz w:val="22"/>
          <w:szCs w:val="22"/>
        </w:rPr>
        <w:t>birth certificate</w:t>
      </w:r>
      <w:r w:rsidR="00101234" w:rsidRPr="00101234">
        <w:rPr>
          <w:color w:val="FF0000"/>
          <w:sz w:val="22"/>
          <w:szCs w:val="22"/>
        </w:rPr>
        <w:t>/citizenshi</w:t>
      </w:r>
      <w:r w:rsidR="00101234">
        <w:rPr>
          <w:color w:val="FF0000"/>
          <w:sz w:val="22"/>
          <w:szCs w:val="22"/>
        </w:rPr>
        <w:t>p</w:t>
      </w:r>
      <w:r w:rsidR="00101234" w:rsidRPr="00101234">
        <w:rPr>
          <w:color w:val="FF0000"/>
          <w:sz w:val="22"/>
          <w:szCs w:val="22"/>
        </w:rPr>
        <w:t xml:space="preserve"> certificate</w:t>
      </w:r>
      <w:r w:rsidRPr="00AF3EBF">
        <w:rPr>
          <w:sz w:val="22"/>
          <w:szCs w:val="22"/>
        </w:rPr>
        <w:t xml:space="preserve"> instruments that </w:t>
      </w:r>
      <w:r w:rsidR="00717D39" w:rsidRPr="00AF3EBF">
        <w:rPr>
          <w:sz w:val="22"/>
          <w:szCs w:val="22"/>
        </w:rPr>
        <w:t>has resulted</w:t>
      </w:r>
      <w:r w:rsidR="00764A27">
        <w:rPr>
          <w:sz w:val="22"/>
          <w:szCs w:val="22"/>
        </w:rPr>
        <w:t>,</w:t>
      </w:r>
      <w:r w:rsidR="00717D39" w:rsidRPr="00AF3EBF">
        <w:rPr>
          <w:sz w:val="22"/>
          <w:szCs w:val="22"/>
        </w:rPr>
        <w:t xml:space="preserve"> or </w:t>
      </w:r>
      <w:r w:rsidRPr="00AF3EBF">
        <w:rPr>
          <w:sz w:val="22"/>
          <w:szCs w:val="22"/>
        </w:rPr>
        <w:t>results from</w:t>
      </w:r>
      <w:r w:rsidR="00764A27">
        <w:rPr>
          <w:sz w:val="22"/>
          <w:szCs w:val="22"/>
        </w:rPr>
        <w:t>,</w:t>
      </w:r>
      <w:r w:rsidRPr="00AF3EBF">
        <w:rPr>
          <w:sz w:val="22"/>
          <w:szCs w:val="22"/>
        </w:rPr>
        <w:t xml:space="preserve"> Ones’ exercise of the inalienable rights within the public sphere, to </w:t>
      </w:r>
      <w:r w:rsidR="006B4409">
        <w:rPr>
          <w:sz w:val="22"/>
          <w:szCs w:val="22"/>
        </w:rPr>
        <w:t xml:space="preserve">the Commonwealth of Australia to ensure that </w:t>
      </w:r>
      <w:r w:rsidRPr="00AF3EBF">
        <w:rPr>
          <w:sz w:val="22"/>
          <w:szCs w:val="22"/>
        </w:rPr>
        <w:t xml:space="preserve">any State that brings a </w:t>
      </w:r>
      <w:r w:rsidR="00717D39" w:rsidRPr="00AF3EBF">
        <w:rPr>
          <w:sz w:val="22"/>
          <w:szCs w:val="22"/>
        </w:rPr>
        <w:t xml:space="preserve">future </w:t>
      </w:r>
      <w:r w:rsidR="006C6053" w:rsidRPr="00AF3EBF">
        <w:rPr>
          <w:sz w:val="22"/>
          <w:szCs w:val="22"/>
        </w:rPr>
        <w:t xml:space="preserve">alleged </w:t>
      </w:r>
      <w:r w:rsidRPr="00AF3EBF">
        <w:rPr>
          <w:sz w:val="22"/>
          <w:szCs w:val="22"/>
        </w:rPr>
        <w:t>liability against One</w:t>
      </w:r>
      <w:r w:rsidR="00C76F3D">
        <w:rPr>
          <w:sz w:val="22"/>
          <w:szCs w:val="22"/>
        </w:rPr>
        <w:t xml:space="preserve"> </w:t>
      </w:r>
      <w:r w:rsidRPr="00AF3EBF">
        <w:rPr>
          <w:sz w:val="22"/>
          <w:szCs w:val="22"/>
        </w:rPr>
        <w:t>provide</w:t>
      </w:r>
      <w:r w:rsidR="00C76F3D">
        <w:rPr>
          <w:sz w:val="22"/>
          <w:szCs w:val="22"/>
        </w:rPr>
        <w:t>s</w:t>
      </w:r>
      <w:r w:rsidRPr="00AF3EBF">
        <w:rPr>
          <w:sz w:val="22"/>
          <w:szCs w:val="22"/>
        </w:rPr>
        <w:t xml:space="preserve"> an immediate, complete remedy for said </w:t>
      </w:r>
      <w:r w:rsidR="006C6053" w:rsidRPr="00AF3EBF">
        <w:rPr>
          <w:sz w:val="22"/>
          <w:szCs w:val="22"/>
        </w:rPr>
        <w:t xml:space="preserve">alleged </w:t>
      </w:r>
      <w:r w:rsidRPr="00AF3EBF">
        <w:rPr>
          <w:sz w:val="22"/>
          <w:szCs w:val="22"/>
        </w:rPr>
        <w:t>liability, as exists on a case by case basis.</w:t>
      </w:r>
    </w:p>
    <w:p w:rsidR="00C63573" w:rsidRPr="00324060" w:rsidRDefault="00C63573" w:rsidP="00240F1B">
      <w:pPr>
        <w:jc w:val="both"/>
        <w:rPr>
          <w:sz w:val="12"/>
          <w:szCs w:val="12"/>
        </w:rPr>
      </w:pPr>
    </w:p>
    <w:p w:rsidR="009716F1" w:rsidRPr="00AF3EBF" w:rsidRDefault="009716F1" w:rsidP="00240F1B">
      <w:pPr>
        <w:jc w:val="both"/>
        <w:rPr>
          <w:sz w:val="22"/>
          <w:szCs w:val="22"/>
        </w:rPr>
      </w:pPr>
      <w:r w:rsidRPr="00AF3EBF">
        <w:rPr>
          <w:rFonts w:eastAsia="Calibri"/>
          <w:sz w:val="22"/>
          <w:szCs w:val="22"/>
        </w:rPr>
        <w:t>One provides actual Notice herein of a copy of an executed enduring power of attorney, to serve as clarification for any party that is currently operating under any presumptions that are not in accord with material fact</w:t>
      </w:r>
      <w:r w:rsidR="00111FAD">
        <w:rPr>
          <w:rFonts w:eastAsia="Calibri"/>
          <w:sz w:val="22"/>
          <w:szCs w:val="22"/>
        </w:rPr>
        <w:t xml:space="preserve"> and</w:t>
      </w:r>
      <w:r w:rsidRPr="00AF3EBF">
        <w:rPr>
          <w:rFonts w:eastAsia="Calibri"/>
          <w:sz w:val="22"/>
          <w:szCs w:val="22"/>
        </w:rPr>
        <w:t xml:space="preserve"> One cautions you to </w:t>
      </w:r>
      <w:r w:rsidRPr="00AF3EBF">
        <w:rPr>
          <w:sz w:val="22"/>
          <w:szCs w:val="22"/>
        </w:rPr>
        <w:t xml:space="preserve">understand </w:t>
      </w:r>
      <w:r w:rsidR="004D35CB">
        <w:rPr>
          <w:sz w:val="22"/>
          <w:szCs w:val="22"/>
        </w:rPr>
        <w:t xml:space="preserve">and comply with </w:t>
      </w:r>
      <w:r w:rsidRPr="00AF3EBF">
        <w:rPr>
          <w:sz w:val="22"/>
          <w:szCs w:val="22"/>
        </w:rPr>
        <w:t>your obligations to remain strictly in accord with the rules of law, the rules of equity, the rules of natural justice, the rules of banking and the rules of war.</w:t>
      </w:r>
    </w:p>
    <w:p w:rsidR="00324060" w:rsidRPr="00324060" w:rsidRDefault="00324060" w:rsidP="00240F1B">
      <w:pPr>
        <w:pStyle w:val="BodyText"/>
        <w:spacing w:after="0" w:line="240" w:lineRule="auto"/>
        <w:jc w:val="both"/>
        <w:rPr>
          <w:sz w:val="12"/>
          <w:szCs w:val="12"/>
        </w:rPr>
      </w:pPr>
    </w:p>
    <w:p w:rsidR="00C63573" w:rsidRPr="00AF3EBF" w:rsidRDefault="00C63573" w:rsidP="00240F1B">
      <w:pPr>
        <w:pStyle w:val="BodyText"/>
        <w:spacing w:after="0" w:line="240" w:lineRule="auto"/>
        <w:jc w:val="both"/>
        <w:rPr>
          <w:sz w:val="22"/>
          <w:szCs w:val="22"/>
        </w:rPr>
      </w:pPr>
      <w:r w:rsidRPr="00AF3EBF">
        <w:rPr>
          <w:sz w:val="22"/>
          <w:szCs w:val="22"/>
        </w:rPr>
        <w:t xml:space="preserve">One </w:t>
      </w:r>
      <w:r w:rsidR="00FB456A" w:rsidRPr="00AF3EBF">
        <w:rPr>
          <w:sz w:val="22"/>
          <w:szCs w:val="22"/>
        </w:rPr>
        <w:t xml:space="preserve">does not understand, and has never understood, </w:t>
      </w:r>
      <w:r w:rsidRPr="00AF3EBF">
        <w:rPr>
          <w:sz w:val="22"/>
          <w:szCs w:val="22"/>
        </w:rPr>
        <w:t xml:space="preserve">your presumption of usufruct from </w:t>
      </w:r>
      <w:r w:rsidR="003D4D3F">
        <w:rPr>
          <w:sz w:val="22"/>
          <w:szCs w:val="22"/>
        </w:rPr>
        <w:t>Ones’</w:t>
      </w:r>
      <w:r w:rsidRPr="00AF3EBF">
        <w:rPr>
          <w:sz w:val="22"/>
          <w:szCs w:val="22"/>
        </w:rPr>
        <w:t xml:space="preserve"> use of the artificial PERSON in light of the doctrine of law that there is no prescription against procuration and where One has had the enjoyment of the use of the PERSON in a manner that is open, continuous, exclusive, and under claim of right where there is public evidence of usage for a period of far greater than </w:t>
      </w:r>
      <w:r w:rsidR="004F0357" w:rsidRPr="00AF3EBF">
        <w:rPr>
          <w:sz w:val="22"/>
          <w:szCs w:val="22"/>
        </w:rPr>
        <w:t>eighteen (18)</w:t>
      </w:r>
      <w:r w:rsidRPr="00AF3EBF">
        <w:rPr>
          <w:sz w:val="22"/>
          <w:szCs w:val="22"/>
        </w:rPr>
        <w:t xml:space="preserve"> years, demonstrating that One had already acquired title to that incorporeal hereditament as clearly an implied or tacit procuration takes place when a party sees another managing its affairs and does not interfere to prevent it and One has not been provided with any evidence from you highlighing a lawful and sustainable rationale to underpin your </w:t>
      </w:r>
      <w:r w:rsidR="00FB456A" w:rsidRPr="00AF3EBF">
        <w:rPr>
          <w:sz w:val="22"/>
          <w:szCs w:val="22"/>
        </w:rPr>
        <w:t xml:space="preserve">actions and/or </w:t>
      </w:r>
      <w:r w:rsidRPr="00AF3EBF">
        <w:rPr>
          <w:sz w:val="22"/>
          <w:szCs w:val="22"/>
        </w:rPr>
        <w:t>inaction(s), and One sincerely believes that no such evidence exists.</w:t>
      </w:r>
      <w:r w:rsidR="00BC0D80">
        <w:rPr>
          <w:sz w:val="22"/>
          <w:szCs w:val="22"/>
        </w:rPr>
        <w:t xml:space="preserve"> </w:t>
      </w:r>
    </w:p>
    <w:p w:rsidR="004F0357" w:rsidRPr="00324060" w:rsidRDefault="004F0357" w:rsidP="00240F1B">
      <w:pPr>
        <w:pStyle w:val="BodyText"/>
        <w:spacing w:after="0" w:line="240" w:lineRule="auto"/>
        <w:jc w:val="both"/>
        <w:rPr>
          <w:sz w:val="12"/>
          <w:szCs w:val="12"/>
        </w:rPr>
      </w:pPr>
    </w:p>
    <w:p w:rsidR="00C63573" w:rsidRPr="00AF3EBF" w:rsidRDefault="00C63573" w:rsidP="00240F1B">
      <w:pPr>
        <w:pStyle w:val="BodyText"/>
        <w:spacing w:after="0" w:line="240" w:lineRule="auto"/>
        <w:jc w:val="both"/>
        <w:rPr>
          <w:sz w:val="22"/>
          <w:szCs w:val="22"/>
        </w:rPr>
      </w:pPr>
      <w:r w:rsidRPr="00AF3EBF">
        <w:rPr>
          <w:sz w:val="22"/>
          <w:szCs w:val="22"/>
        </w:rPr>
        <w:t xml:space="preserve">One does not understand your refusal to </w:t>
      </w:r>
      <w:r w:rsidR="00556579" w:rsidRPr="00AF3EBF">
        <w:rPr>
          <w:sz w:val="22"/>
          <w:szCs w:val="22"/>
        </w:rPr>
        <w:t xml:space="preserve">understand and </w:t>
      </w:r>
      <w:r w:rsidRPr="00AF3EBF">
        <w:rPr>
          <w:sz w:val="22"/>
          <w:szCs w:val="22"/>
        </w:rPr>
        <w:t xml:space="preserve">accept that there can be no existence of the public trust of </w:t>
      </w:r>
      <w:r w:rsidR="00FB456A" w:rsidRPr="00AF3EBF">
        <w:rPr>
          <w:color w:val="FF0000"/>
          <w:sz w:val="22"/>
          <w:szCs w:val="22"/>
        </w:rPr>
        <w:t>JOHN ROBERT DOE</w:t>
      </w:r>
      <w:r w:rsidRPr="00AF3EBF">
        <w:rPr>
          <w:sz w:val="22"/>
          <w:szCs w:val="22"/>
        </w:rPr>
        <w:t xml:space="preserve">, without the prior existence of the private trust of </w:t>
      </w:r>
      <w:r w:rsidR="008021F4" w:rsidRPr="00AF3EBF">
        <w:rPr>
          <w:color w:val="FF0000"/>
          <w:sz w:val="22"/>
          <w:szCs w:val="22"/>
        </w:rPr>
        <w:t>John Robert Doe</w:t>
      </w:r>
      <w:r w:rsidRPr="00AF3EBF">
        <w:rPr>
          <w:sz w:val="22"/>
          <w:szCs w:val="22"/>
        </w:rPr>
        <w:t xml:space="preserve">, and by its contracting for funding with the private trust of </w:t>
      </w:r>
      <w:r w:rsidR="003625C8" w:rsidRPr="00AF3EBF">
        <w:rPr>
          <w:color w:val="FF0000"/>
          <w:sz w:val="22"/>
          <w:szCs w:val="22"/>
        </w:rPr>
        <w:t>John Robert Doe</w:t>
      </w:r>
      <w:r w:rsidRPr="00AF3EBF">
        <w:rPr>
          <w:sz w:val="22"/>
          <w:szCs w:val="22"/>
        </w:rPr>
        <w:t xml:space="preserve"> under private international law and One has not been provided with any evidence from you highlighing a lawful and sustainable rationale to underpin your</w:t>
      </w:r>
      <w:r w:rsidR="005B1321" w:rsidRPr="00AF3EBF">
        <w:rPr>
          <w:sz w:val="22"/>
          <w:szCs w:val="22"/>
        </w:rPr>
        <w:t xml:space="preserve"> actions and/or</w:t>
      </w:r>
      <w:r w:rsidRPr="00AF3EBF">
        <w:rPr>
          <w:sz w:val="22"/>
          <w:szCs w:val="22"/>
        </w:rPr>
        <w:t xml:space="preserve"> inaction(s), and One sincerely believes that no such evidence exists.</w:t>
      </w:r>
      <w:r w:rsidR="00BC0D80">
        <w:rPr>
          <w:sz w:val="22"/>
          <w:szCs w:val="22"/>
        </w:rPr>
        <w:t xml:space="preserve"> Then there also is the demonstrable reality that One has been subjected to conspiracy and fraudulent concealment by your actions</w:t>
      </w:r>
      <w:r w:rsidR="00642C0A">
        <w:rPr>
          <w:sz w:val="22"/>
          <w:szCs w:val="22"/>
        </w:rPr>
        <w:t xml:space="preserve"> and/or inactions</w:t>
      </w:r>
      <w:r w:rsidR="00BC0D80">
        <w:rPr>
          <w:sz w:val="22"/>
          <w:szCs w:val="22"/>
        </w:rPr>
        <w:t>.</w:t>
      </w:r>
    </w:p>
    <w:p w:rsidR="004F0357" w:rsidRPr="00324060" w:rsidRDefault="004F0357" w:rsidP="00240F1B">
      <w:pPr>
        <w:pStyle w:val="BodyText"/>
        <w:spacing w:after="0" w:line="240" w:lineRule="auto"/>
        <w:jc w:val="both"/>
        <w:rPr>
          <w:sz w:val="12"/>
          <w:szCs w:val="12"/>
        </w:rPr>
      </w:pPr>
    </w:p>
    <w:p w:rsidR="00C63573" w:rsidRPr="00AF3EBF" w:rsidRDefault="00717B8B" w:rsidP="00240F1B">
      <w:pPr>
        <w:pStyle w:val="BodyText"/>
        <w:spacing w:after="0" w:line="240" w:lineRule="auto"/>
        <w:jc w:val="both"/>
        <w:rPr>
          <w:sz w:val="22"/>
          <w:szCs w:val="22"/>
        </w:rPr>
      </w:pPr>
      <w:r>
        <w:rPr>
          <w:sz w:val="22"/>
          <w:szCs w:val="22"/>
        </w:rPr>
        <w:t xml:space="preserve">The Settlor </w:t>
      </w:r>
      <w:r w:rsidR="00A83B40">
        <w:rPr>
          <w:sz w:val="22"/>
          <w:szCs w:val="22"/>
        </w:rPr>
        <w:t xml:space="preserve">provides the appointed </w:t>
      </w:r>
      <w:r w:rsidR="00C63573" w:rsidRPr="00AF3EBF">
        <w:rPr>
          <w:sz w:val="22"/>
          <w:szCs w:val="22"/>
        </w:rPr>
        <w:t xml:space="preserve">Trustee ten (10) days to disclaim the role of trustee </w:t>
      </w:r>
      <w:r w:rsidR="00C47AAF" w:rsidRPr="00AF3EBF">
        <w:rPr>
          <w:sz w:val="22"/>
          <w:szCs w:val="22"/>
        </w:rPr>
        <w:t>or else the role shall vest</w:t>
      </w:r>
      <w:r w:rsidR="00C47AAF">
        <w:rPr>
          <w:sz w:val="22"/>
          <w:szCs w:val="22"/>
        </w:rPr>
        <w:t xml:space="preserve"> without further Notice. A</w:t>
      </w:r>
      <w:r w:rsidR="00C47AAF" w:rsidRPr="00AF3EBF">
        <w:rPr>
          <w:sz w:val="22"/>
          <w:szCs w:val="22"/>
        </w:rPr>
        <w:t xml:space="preserve"> trust shall not fail for want of a trustee and it is seen as done that which ought </w:t>
      </w:r>
      <w:r w:rsidR="00A13509">
        <w:rPr>
          <w:sz w:val="22"/>
          <w:szCs w:val="22"/>
        </w:rPr>
        <w:t xml:space="preserve">be done; </w:t>
      </w:r>
      <w:r w:rsidR="00C47AAF" w:rsidRPr="00AF3EBF">
        <w:rPr>
          <w:sz w:val="22"/>
          <w:szCs w:val="22"/>
        </w:rPr>
        <w:t xml:space="preserve">in order for you to disclaim your role as Trustee you </w:t>
      </w:r>
      <w:r w:rsidR="00C47AAF">
        <w:rPr>
          <w:sz w:val="22"/>
          <w:szCs w:val="22"/>
        </w:rPr>
        <w:t xml:space="preserve">are </w:t>
      </w:r>
      <w:r w:rsidR="00C47AAF" w:rsidRPr="00AF3EBF">
        <w:rPr>
          <w:sz w:val="22"/>
          <w:szCs w:val="22"/>
        </w:rPr>
        <w:t>require</w:t>
      </w:r>
      <w:r w:rsidR="00C47AAF">
        <w:rPr>
          <w:sz w:val="22"/>
          <w:szCs w:val="22"/>
        </w:rPr>
        <w:t xml:space="preserve">d to provide a </w:t>
      </w:r>
      <w:r w:rsidR="00C47AAF" w:rsidRPr="00AF3EBF">
        <w:rPr>
          <w:sz w:val="22"/>
          <w:szCs w:val="22"/>
        </w:rPr>
        <w:t xml:space="preserve"> lawful reason to disavow your installation as fiduciary</w:t>
      </w:r>
      <w:r w:rsidR="00C47AAF">
        <w:rPr>
          <w:sz w:val="22"/>
          <w:szCs w:val="22"/>
        </w:rPr>
        <w:t xml:space="preserve">, where a </w:t>
      </w:r>
      <w:r w:rsidR="00C47AAF">
        <w:t>fifty (50) cent international stamp has been provided as valuable and substantial consideration as compensation for the efforts of the Trustee</w:t>
      </w:r>
      <w:r w:rsidR="00C47AAF" w:rsidRPr="00AF3EBF">
        <w:rPr>
          <w:sz w:val="22"/>
          <w:szCs w:val="22"/>
        </w:rPr>
        <w:t>.</w:t>
      </w:r>
      <w:r w:rsidR="008F249B">
        <w:rPr>
          <w:sz w:val="22"/>
          <w:szCs w:val="22"/>
        </w:rPr>
        <w:t xml:space="preserve"> </w:t>
      </w:r>
      <w:r w:rsidR="00A83B40">
        <w:rPr>
          <w:sz w:val="22"/>
          <w:szCs w:val="22"/>
        </w:rPr>
        <w:t xml:space="preserve">This trust is </w:t>
      </w:r>
      <w:r w:rsidR="00C63573" w:rsidRPr="00AF3EBF">
        <w:rPr>
          <w:sz w:val="22"/>
          <w:szCs w:val="22"/>
        </w:rPr>
        <w:t xml:space="preserve">irrevocable and </w:t>
      </w:r>
      <w:r w:rsidR="00A83B40">
        <w:rPr>
          <w:sz w:val="22"/>
          <w:szCs w:val="22"/>
        </w:rPr>
        <w:t xml:space="preserve">but is </w:t>
      </w:r>
      <w:r w:rsidR="00C63573" w:rsidRPr="00AF3EBF">
        <w:rPr>
          <w:sz w:val="22"/>
          <w:szCs w:val="22"/>
        </w:rPr>
        <w:t>modifiable by Settlor, except in relation to the express terms of the irrevocable contracting and surrender of r</w:t>
      </w:r>
      <w:r w:rsidR="00DA1E99">
        <w:rPr>
          <w:sz w:val="22"/>
          <w:szCs w:val="22"/>
        </w:rPr>
        <w:t xml:space="preserve">eversionary interest </w:t>
      </w:r>
      <w:r w:rsidR="00B52087">
        <w:rPr>
          <w:sz w:val="22"/>
          <w:szCs w:val="22"/>
        </w:rPr>
        <w:t xml:space="preserve">as </w:t>
      </w:r>
      <w:r w:rsidR="00541C04">
        <w:rPr>
          <w:rFonts w:eastAsia="Calibri"/>
          <w:sz w:val="22"/>
          <w:szCs w:val="22"/>
        </w:rPr>
        <w:t xml:space="preserve">expressly </w:t>
      </w:r>
      <w:r w:rsidR="00B52087">
        <w:rPr>
          <w:sz w:val="22"/>
          <w:szCs w:val="22"/>
        </w:rPr>
        <w:t>stipulated</w:t>
      </w:r>
      <w:r w:rsidR="00C63573" w:rsidRPr="00AF3EBF">
        <w:rPr>
          <w:sz w:val="22"/>
          <w:szCs w:val="22"/>
        </w:rPr>
        <w:t xml:space="preserve">. </w:t>
      </w:r>
    </w:p>
    <w:p w:rsidR="004F0357" w:rsidRPr="00324060" w:rsidRDefault="004F0357" w:rsidP="00240F1B">
      <w:pPr>
        <w:jc w:val="both"/>
        <w:rPr>
          <w:sz w:val="12"/>
          <w:szCs w:val="12"/>
        </w:rPr>
      </w:pPr>
    </w:p>
    <w:p w:rsidR="00C63573" w:rsidRPr="00AF3EBF" w:rsidRDefault="00C63573" w:rsidP="00240F1B">
      <w:pPr>
        <w:pStyle w:val="BodyText"/>
        <w:spacing w:after="0" w:line="240" w:lineRule="auto"/>
        <w:jc w:val="both"/>
        <w:rPr>
          <w:sz w:val="22"/>
          <w:szCs w:val="22"/>
        </w:rPr>
      </w:pPr>
      <w:r w:rsidRPr="00AF3EBF">
        <w:rPr>
          <w:sz w:val="22"/>
          <w:szCs w:val="22"/>
        </w:rPr>
        <w:t xml:space="preserve">It is pertinent to remind all parties that the provided </w:t>
      </w:r>
      <w:r w:rsidRPr="00D20944">
        <w:rPr>
          <w:color w:val="FF0000"/>
          <w:sz w:val="22"/>
          <w:szCs w:val="22"/>
        </w:rPr>
        <w:t>authenticated</w:t>
      </w:r>
      <w:r w:rsidRPr="00AF3EBF">
        <w:rPr>
          <w:sz w:val="22"/>
          <w:szCs w:val="22"/>
        </w:rPr>
        <w:t xml:space="preserve"> </w:t>
      </w:r>
      <w:r w:rsidRPr="00D20944">
        <w:rPr>
          <w:color w:val="FF0000"/>
          <w:sz w:val="22"/>
          <w:szCs w:val="22"/>
        </w:rPr>
        <w:t>certified</w:t>
      </w:r>
      <w:r w:rsidRPr="00AF3EBF">
        <w:rPr>
          <w:sz w:val="22"/>
          <w:szCs w:val="22"/>
        </w:rPr>
        <w:t xml:space="preserve"> copy of the </w:t>
      </w:r>
      <w:r w:rsidRPr="003E71C0">
        <w:rPr>
          <w:color w:val="FF0000"/>
          <w:sz w:val="22"/>
          <w:szCs w:val="22"/>
        </w:rPr>
        <w:t>certificate of live birt</w:t>
      </w:r>
      <w:r w:rsidR="002D35C0">
        <w:rPr>
          <w:color w:val="FF0000"/>
          <w:sz w:val="22"/>
          <w:szCs w:val="22"/>
        </w:rPr>
        <w:t>h/applicatcion for citizens</w:t>
      </w:r>
      <w:r w:rsidRPr="003E71C0">
        <w:rPr>
          <w:color w:val="FF0000"/>
          <w:sz w:val="22"/>
          <w:szCs w:val="22"/>
        </w:rPr>
        <w:t>h</w:t>
      </w:r>
      <w:r w:rsidR="002D35C0">
        <w:rPr>
          <w:color w:val="FF0000"/>
          <w:sz w:val="22"/>
          <w:szCs w:val="22"/>
        </w:rPr>
        <w:t>ip</w:t>
      </w:r>
      <w:r w:rsidRPr="00AF3EBF">
        <w:rPr>
          <w:sz w:val="22"/>
          <w:szCs w:val="22"/>
        </w:rPr>
        <w:t xml:space="preserve"> document can only be seen in the dejure </w:t>
      </w:r>
      <w:r w:rsidR="00B32BF6">
        <w:rPr>
          <w:sz w:val="22"/>
          <w:szCs w:val="22"/>
        </w:rPr>
        <w:t xml:space="preserve">substance </w:t>
      </w:r>
      <w:r w:rsidRPr="00AF3EBF">
        <w:rPr>
          <w:sz w:val="22"/>
          <w:szCs w:val="22"/>
        </w:rPr>
        <w:t xml:space="preserve">world of fact and it was created as an indemnity receipt issued to One as the spoliated owner and so if there is specific private property that </w:t>
      </w:r>
      <w:r w:rsidR="00B32BF6">
        <w:rPr>
          <w:sz w:val="22"/>
          <w:szCs w:val="22"/>
        </w:rPr>
        <w:t xml:space="preserve">the </w:t>
      </w:r>
      <w:r w:rsidRPr="00AF3EBF">
        <w:rPr>
          <w:sz w:val="22"/>
          <w:szCs w:val="22"/>
        </w:rPr>
        <w:t xml:space="preserve">Trustee cannot yet return, due to military necessity to restore public order and safety, then </w:t>
      </w:r>
      <w:r w:rsidR="00B32BF6">
        <w:rPr>
          <w:sz w:val="22"/>
          <w:szCs w:val="22"/>
        </w:rPr>
        <w:t xml:space="preserve">within </w:t>
      </w:r>
      <w:r w:rsidR="00B32BF6" w:rsidRPr="00AF3EBF">
        <w:rPr>
          <w:sz w:val="22"/>
          <w:szCs w:val="22"/>
        </w:rPr>
        <w:t xml:space="preserve">ten (10) days </w:t>
      </w:r>
      <w:r w:rsidR="00B32BF6">
        <w:rPr>
          <w:sz w:val="22"/>
          <w:szCs w:val="22"/>
        </w:rPr>
        <w:t xml:space="preserve">you are required to </w:t>
      </w:r>
      <w:r w:rsidRPr="00AF3EBF">
        <w:rPr>
          <w:sz w:val="22"/>
          <w:szCs w:val="22"/>
        </w:rPr>
        <w:t xml:space="preserve">isolate what that property is and why it is continuing to be detained, else is it not the case that the State is denying its usufructuary duties </w:t>
      </w:r>
      <w:r w:rsidR="00007858">
        <w:rPr>
          <w:sz w:val="22"/>
          <w:szCs w:val="22"/>
        </w:rPr>
        <w:t xml:space="preserve">and obligations in relation </w:t>
      </w:r>
      <w:r w:rsidRPr="00AF3EBF">
        <w:rPr>
          <w:sz w:val="22"/>
          <w:szCs w:val="22"/>
        </w:rPr>
        <w:t>that property?</w:t>
      </w:r>
    </w:p>
    <w:p w:rsidR="004F0357" w:rsidRPr="00324060" w:rsidRDefault="004F0357" w:rsidP="00240F1B">
      <w:pPr>
        <w:pStyle w:val="BodyText"/>
        <w:spacing w:after="0" w:line="240" w:lineRule="auto"/>
        <w:jc w:val="both"/>
        <w:rPr>
          <w:sz w:val="12"/>
          <w:szCs w:val="12"/>
        </w:rPr>
      </w:pPr>
    </w:p>
    <w:p w:rsidR="00C63573" w:rsidRPr="00AF3EBF" w:rsidRDefault="00FF5D9A" w:rsidP="00240F1B">
      <w:pPr>
        <w:jc w:val="both"/>
        <w:rPr>
          <w:sz w:val="22"/>
          <w:szCs w:val="22"/>
        </w:rPr>
      </w:pPr>
      <w:r>
        <w:rPr>
          <w:sz w:val="22"/>
          <w:szCs w:val="22"/>
        </w:rPr>
        <w:t>All parties are on Notice to recognise that</w:t>
      </w:r>
      <w:r w:rsidR="00FF30EF">
        <w:rPr>
          <w:sz w:val="22"/>
          <w:szCs w:val="22"/>
        </w:rPr>
        <w:t xml:space="preserve"> the</w:t>
      </w:r>
      <w:r>
        <w:rPr>
          <w:sz w:val="22"/>
          <w:szCs w:val="22"/>
        </w:rPr>
        <w:t xml:space="preserve"> enclosed “</w:t>
      </w:r>
      <w:r w:rsidR="00C63573" w:rsidRPr="00AF3EBF">
        <w:rPr>
          <w:sz w:val="22"/>
          <w:szCs w:val="22"/>
        </w:rPr>
        <w:t>affidavit of majority</w:t>
      </w:r>
      <w:r>
        <w:rPr>
          <w:sz w:val="22"/>
          <w:szCs w:val="22"/>
        </w:rPr>
        <w:t>”</w:t>
      </w:r>
      <w:r w:rsidR="00C63573" w:rsidRPr="00AF3EBF">
        <w:rPr>
          <w:sz w:val="22"/>
          <w:szCs w:val="22"/>
        </w:rPr>
        <w:t xml:space="preserve"> has been attached to the birth certificate, </w:t>
      </w:r>
      <w:r>
        <w:rPr>
          <w:sz w:val="22"/>
          <w:szCs w:val="22"/>
        </w:rPr>
        <w:t xml:space="preserve">and </w:t>
      </w:r>
      <w:r w:rsidR="00C63573" w:rsidRPr="00AF3EBF">
        <w:rPr>
          <w:sz w:val="22"/>
          <w:szCs w:val="22"/>
        </w:rPr>
        <w:t xml:space="preserve">you are ordered to immediately </w:t>
      </w:r>
      <w:r>
        <w:rPr>
          <w:sz w:val="22"/>
          <w:szCs w:val="22"/>
        </w:rPr>
        <w:t xml:space="preserve">correct the master file in relation to </w:t>
      </w:r>
      <w:r w:rsidRPr="00AF3EBF">
        <w:rPr>
          <w:color w:val="FF0000"/>
          <w:sz w:val="22"/>
          <w:szCs w:val="22"/>
        </w:rPr>
        <w:t>John Robert Doe</w:t>
      </w:r>
      <w:r>
        <w:rPr>
          <w:sz w:val="22"/>
          <w:szCs w:val="22"/>
        </w:rPr>
        <w:t xml:space="preserve"> and</w:t>
      </w:r>
      <w:r w:rsidR="00750830">
        <w:rPr>
          <w:sz w:val="22"/>
          <w:szCs w:val="22"/>
        </w:rPr>
        <w:t>/or</w:t>
      </w:r>
      <w:r>
        <w:rPr>
          <w:sz w:val="22"/>
          <w:szCs w:val="22"/>
        </w:rPr>
        <w:t xml:space="preserve"> </w:t>
      </w:r>
      <w:r w:rsidRPr="00B129A6">
        <w:rPr>
          <w:color w:val="FF0000"/>
          <w:sz w:val="22"/>
          <w:szCs w:val="22"/>
        </w:rPr>
        <w:t>JOHN ROBERT DOE</w:t>
      </w:r>
      <w:r>
        <w:rPr>
          <w:sz w:val="22"/>
          <w:szCs w:val="22"/>
        </w:rPr>
        <w:t xml:space="preserve"> and to </w:t>
      </w:r>
      <w:r w:rsidR="00C63573" w:rsidRPr="00AF3EBF">
        <w:rPr>
          <w:sz w:val="22"/>
          <w:szCs w:val="22"/>
        </w:rPr>
        <w:t>take steps to immediately correct any presumption(s) to reflect that One is of the age of majority and that no style of guardian/ward relationship exists in relation to One.</w:t>
      </w:r>
      <w:r w:rsidR="003823D9">
        <w:rPr>
          <w:sz w:val="22"/>
          <w:szCs w:val="22"/>
        </w:rPr>
        <w:t xml:space="preserve"> One is not a slave, nor under voluntary servitude.</w:t>
      </w:r>
    </w:p>
    <w:p w:rsidR="004F0357" w:rsidRPr="00324060" w:rsidRDefault="004F0357" w:rsidP="00240F1B">
      <w:pPr>
        <w:jc w:val="both"/>
        <w:rPr>
          <w:sz w:val="12"/>
          <w:szCs w:val="12"/>
        </w:rPr>
      </w:pPr>
    </w:p>
    <w:p w:rsidR="00C63573" w:rsidRPr="00AF3EBF" w:rsidRDefault="00C63573" w:rsidP="00240F1B">
      <w:pPr>
        <w:jc w:val="both"/>
        <w:rPr>
          <w:sz w:val="22"/>
          <w:szCs w:val="22"/>
        </w:rPr>
      </w:pPr>
      <w:r w:rsidRPr="00AF3EBF">
        <w:rPr>
          <w:sz w:val="22"/>
          <w:szCs w:val="22"/>
        </w:rPr>
        <w:t>One is of the age of majority, One is competent, One has claimed securities, One is at peace, One is alive and is not lost at sea or presumed dead, there can be no presumption of Power of Attorney or a presumption of any style of guardian-ward or bailee-bai</w:t>
      </w:r>
      <w:r w:rsidR="005E510A">
        <w:rPr>
          <w:sz w:val="22"/>
          <w:szCs w:val="22"/>
        </w:rPr>
        <w:t>l</w:t>
      </w:r>
      <w:r w:rsidRPr="00AF3EBF">
        <w:rPr>
          <w:sz w:val="22"/>
          <w:szCs w:val="22"/>
        </w:rPr>
        <w:t xml:space="preserve">or relationship over One, any reversionary interest in the securitisation of </w:t>
      </w:r>
      <w:r w:rsidR="00B129A6" w:rsidRPr="00B129A6">
        <w:rPr>
          <w:color w:val="FF0000"/>
          <w:sz w:val="22"/>
          <w:szCs w:val="22"/>
        </w:rPr>
        <w:t>JOHN ROBERT DOE</w:t>
      </w:r>
      <w:r w:rsidR="00B129A6">
        <w:rPr>
          <w:sz w:val="22"/>
          <w:szCs w:val="22"/>
        </w:rPr>
        <w:t xml:space="preserve"> </w:t>
      </w:r>
      <w:r w:rsidRPr="00AF3EBF">
        <w:rPr>
          <w:sz w:val="22"/>
          <w:szCs w:val="22"/>
        </w:rPr>
        <w:t xml:space="preserve">is </w:t>
      </w:r>
      <w:r w:rsidR="00662863">
        <w:rPr>
          <w:sz w:val="22"/>
          <w:szCs w:val="22"/>
        </w:rPr>
        <w:t xml:space="preserve">held by the Commonwealth of Australia </w:t>
      </w:r>
      <w:r w:rsidRPr="00AF3EBF">
        <w:rPr>
          <w:sz w:val="22"/>
          <w:szCs w:val="22"/>
        </w:rPr>
        <w:t>and can never again be held by One</w:t>
      </w:r>
      <w:r w:rsidR="000C70F0">
        <w:rPr>
          <w:sz w:val="22"/>
          <w:szCs w:val="22"/>
        </w:rPr>
        <w:t xml:space="preserve"> and</w:t>
      </w:r>
      <w:r w:rsidR="00662863">
        <w:rPr>
          <w:sz w:val="22"/>
          <w:szCs w:val="22"/>
        </w:rPr>
        <w:t xml:space="preserve"> One holds no associated </w:t>
      </w:r>
      <w:r w:rsidR="00662863" w:rsidRPr="00AF3EBF">
        <w:rPr>
          <w:sz w:val="22"/>
          <w:szCs w:val="22"/>
        </w:rPr>
        <w:t xml:space="preserve">usufructory </w:t>
      </w:r>
      <w:r w:rsidR="00662863">
        <w:rPr>
          <w:sz w:val="22"/>
          <w:szCs w:val="22"/>
        </w:rPr>
        <w:t>obligations</w:t>
      </w:r>
      <w:r w:rsidR="000C70F0">
        <w:rPr>
          <w:sz w:val="22"/>
          <w:szCs w:val="22"/>
        </w:rPr>
        <w:t xml:space="preserve"> toward </w:t>
      </w:r>
      <w:r w:rsidR="000C70F0" w:rsidRPr="00B129A6">
        <w:rPr>
          <w:color w:val="FF0000"/>
          <w:sz w:val="22"/>
          <w:szCs w:val="22"/>
        </w:rPr>
        <w:t>JOHN ROBERT DOE</w:t>
      </w:r>
      <w:r w:rsidR="000C70F0">
        <w:rPr>
          <w:sz w:val="22"/>
          <w:szCs w:val="22"/>
        </w:rPr>
        <w:t xml:space="preserve">, </w:t>
      </w:r>
      <w:r w:rsidR="00344FFE">
        <w:rPr>
          <w:sz w:val="22"/>
          <w:szCs w:val="22"/>
        </w:rPr>
        <w:t xml:space="preserve">so you are direted </w:t>
      </w:r>
      <w:r w:rsidRPr="00AF3EBF">
        <w:rPr>
          <w:sz w:val="22"/>
          <w:szCs w:val="22"/>
        </w:rPr>
        <w:t>to withdraw the specifically identified trust</w:t>
      </w:r>
      <w:r w:rsidR="00344FFE">
        <w:rPr>
          <w:sz w:val="22"/>
          <w:szCs w:val="22"/>
        </w:rPr>
        <w:t>(s)</w:t>
      </w:r>
      <w:r w:rsidRPr="00AF3EBF">
        <w:rPr>
          <w:sz w:val="22"/>
          <w:szCs w:val="22"/>
        </w:rPr>
        <w:t xml:space="preserve"> from general deposit and </w:t>
      </w:r>
      <w:r w:rsidR="000C70F0">
        <w:rPr>
          <w:sz w:val="22"/>
          <w:szCs w:val="22"/>
        </w:rPr>
        <w:t xml:space="preserve">to </w:t>
      </w:r>
      <w:r w:rsidRPr="00AF3EBF">
        <w:rPr>
          <w:sz w:val="22"/>
          <w:szCs w:val="22"/>
        </w:rPr>
        <w:t xml:space="preserve">then redeposit them as a special deposit </w:t>
      </w:r>
      <w:r w:rsidR="00344FFE">
        <w:rPr>
          <w:sz w:val="22"/>
          <w:szCs w:val="22"/>
        </w:rPr>
        <w:t>for assignment to the Commonwealth of Australia.</w:t>
      </w:r>
    </w:p>
    <w:p w:rsidR="004F0357" w:rsidRPr="00324060" w:rsidRDefault="004F0357" w:rsidP="00240F1B">
      <w:pPr>
        <w:pStyle w:val="BodyText"/>
        <w:spacing w:after="0" w:line="240" w:lineRule="auto"/>
        <w:jc w:val="both"/>
        <w:rPr>
          <w:sz w:val="12"/>
          <w:szCs w:val="12"/>
        </w:rPr>
      </w:pPr>
    </w:p>
    <w:p w:rsidR="00C63573" w:rsidRPr="00AF3EBF" w:rsidRDefault="00C63573" w:rsidP="00240F1B">
      <w:pPr>
        <w:jc w:val="both"/>
        <w:rPr>
          <w:sz w:val="22"/>
          <w:szCs w:val="22"/>
        </w:rPr>
      </w:pPr>
      <w:r w:rsidRPr="00AF3EBF">
        <w:rPr>
          <w:sz w:val="22"/>
          <w:szCs w:val="22"/>
        </w:rPr>
        <w:t>One provides Notice to all parties that it is Grantors’ manifest intent, special purpose, free will act an</w:t>
      </w:r>
      <w:r w:rsidR="00600013">
        <w:rPr>
          <w:sz w:val="22"/>
          <w:szCs w:val="22"/>
        </w:rPr>
        <w:t>d deed to execute this special N</w:t>
      </w:r>
      <w:r w:rsidRPr="00AF3EBF">
        <w:rPr>
          <w:sz w:val="22"/>
          <w:szCs w:val="22"/>
        </w:rPr>
        <w:t>otice of lawful actual and/or constructive grant and conveyance of the special deposits and/or special interests per Grantors’ special Private Trust indenture instructions</w:t>
      </w:r>
      <w:r w:rsidR="00600013">
        <w:rPr>
          <w:sz w:val="22"/>
          <w:szCs w:val="22"/>
        </w:rPr>
        <w:t>.</w:t>
      </w:r>
      <w:r w:rsidRPr="00AF3EBF">
        <w:rPr>
          <w:sz w:val="22"/>
          <w:szCs w:val="22"/>
        </w:rPr>
        <w:t xml:space="preserve"> </w:t>
      </w:r>
    </w:p>
    <w:p w:rsidR="00C63573" w:rsidRPr="00324060" w:rsidRDefault="00C63573" w:rsidP="00240F1B">
      <w:pPr>
        <w:pStyle w:val="BodyText"/>
        <w:spacing w:after="0" w:line="240" w:lineRule="auto"/>
        <w:jc w:val="both"/>
        <w:rPr>
          <w:sz w:val="12"/>
          <w:szCs w:val="12"/>
        </w:rPr>
      </w:pPr>
    </w:p>
    <w:p w:rsidR="001C505F" w:rsidRPr="00AF3EBF" w:rsidRDefault="00B52537" w:rsidP="00AC341A">
      <w:pPr>
        <w:pStyle w:val="Body"/>
        <w:spacing w:after="0" w:line="240" w:lineRule="auto"/>
        <w:jc w:val="both"/>
        <w:rPr>
          <w:rFonts w:ascii="Times New Roman" w:eastAsia="Times New Roman" w:hAnsi="Times New Roman" w:cs="Times New Roman"/>
        </w:rPr>
      </w:pPr>
      <w:r w:rsidRPr="00AF3EBF">
        <w:rPr>
          <w:rFonts w:ascii="Times New Roman" w:hAnsi="Times New Roman" w:cs="Times New Roman"/>
        </w:rPr>
        <w:t>Conduct yourself accordingly, One trusts that you understand.</w:t>
      </w:r>
      <w:r w:rsidRPr="00AF3EBF">
        <w:rPr>
          <w:rFonts w:ascii="Times New Roman" w:hAnsi="Times New Roman" w:cs="Times New Roman"/>
        </w:rPr>
        <w:tab/>
      </w:r>
    </w:p>
    <w:p w:rsidR="001C505F" w:rsidRPr="00AF3EBF" w:rsidRDefault="002152C7">
      <w:pPr>
        <w:pStyle w:val="ListParagraph"/>
        <w:spacing w:after="0" w:line="240" w:lineRule="auto"/>
        <w:jc w:val="right"/>
        <w:rPr>
          <w:rFonts w:ascii="Times New Roman" w:eastAsia="Times New Roman" w:hAnsi="Times New Roman" w:cs="Times New Roman"/>
          <w:color w:val="252525"/>
          <w:u w:color="252525"/>
          <w:shd w:val="clear" w:color="auto" w:fill="FFFFFF"/>
        </w:rPr>
      </w:pPr>
      <w:r w:rsidRPr="00AF3EBF">
        <w:rPr>
          <w:rFonts w:ascii="Times New Roman" w:hAnsi="Times New Roman" w:cs="Times New Roman"/>
          <w:color w:val="252525"/>
          <w:u w:color="252525"/>
          <w:shd w:val="clear" w:color="auto" w:fill="FFFFFF"/>
        </w:rPr>
        <w:t>[</w:t>
      </w:r>
      <w:r w:rsidRPr="00324060">
        <w:rPr>
          <w:rFonts w:ascii="Times New Roman" w:hAnsi="Times New Roman" w:cs="Times New Roman"/>
          <w:color w:val="FF0000"/>
          <w:u w:color="252525"/>
          <w:shd w:val="clear" w:color="auto" w:fill="FFFFFF"/>
        </w:rPr>
        <w:t>1</w:t>
      </w:r>
      <w:r w:rsidR="00432C79" w:rsidRPr="00324060">
        <w:rPr>
          <w:rFonts w:ascii="Times New Roman" w:hAnsi="Times New Roman" w:cs="Times New Roman"/>
          <w:color w:val="FF0000"/>
          <w:u w:color="252525"/>
          <w:shd w:val="clear" w:color="auto" w:fill="FFFFFF"/>
        </w:rPr>
        <w:t>0</w:t>
      </w:r>
      <w:r w:rsidR="00432C79" w:rsidRPr="00324060">
        <w:rPr>
          <w:rFonts w:ascii="Times New Roman" w:hAnsi="Times New Roman" w:cs="Times New Roman"/>
          <w:color w:val="FF0000"/>
          <w:u w:color="252525"/>
          <w:shd w:val="clear" w:color="auto" w:fill="FFFFFF"/>
          <w:vertAlign w:val="superscript"/>
        </w:rPr>
        <w:t>th</w:t>
      </w:r>
      <w:r w:rsidR="00432C79" w:rsidRPr="00324060">
        <w:rPr>
          <w:rFonts w:ascii="Times New Roman" w:hAnsi="Times New Roman" w:cs="Times New Roman"/>
          <w:color w:val="FF0000"/>
          <w:u w:color="252525"/>
          <w:shd w:val="clear" w:color="auto" w:fill="FFFFFF"/>
        </w:rPr>
        <w:t xml:space="preserve"> </w:t>
      </w:r>
      <w:r w:rsidRPr="00324060">
        <w:rPr>
          <w:rFonts w:ascii="Times New Roman" w:hAnsi="Times New Roman" w:cs="Times New Roman"/>
          <w:color w:val="FF0000"/>
          <w:u w:color="252525"/>
          <w:shd w:val="clear" w:color="auto" w:fill="FFFFFF"/>
        </w:rPr>
        <w:t>October</w:t>
      </w:r>
      <w:r w:rsidR="00432C79" w:rsidRPr="00324060">
        <w:rPr>
          <w:rFonts w:ascii="Times New Roman" w:hAnsi="Times New Roman" w:cs="Times New Roman"/>
          <w:color w:val="FF0000"/>
          <w:u w:color="252525"/>
          <w:shd w:val="clear" w:color="auto" w:fill="FFFFFF"/>
        </w:rPr>
        <w:t>, 2021</w:t>
      </w:r>
      <w:r w:rsidR="00432C79" w:rsidRPr="00AF3EBF">
        <w:rPr>
          <w:rFonts w:ascii="Times New Roman" w:hAnsi="Times New Roman" w:cs="Times New Roman"/>
          <w:color w:val="252525"/>
          <w:u w:color="252525"/>
          <w:shd w:val="clear" w:color="auto" w:fill="FFFFFF"/>
        </w:rPr>
        <w:t>]</w:t>
      </w:r>
    </w:p>
    <w:p w:rsidR="00E41853" w:rsidRPr="00AF3EBF" w:rsidRDefault="00E41853">
      <w:pPr>
        <w:pStyle w:val="ListParagraph"/>
        <w:spacing w:after="0" w:line="240" w:lineRule="auto"/>
        <w:rPr>
          <w:rFonts w:ascii="Times New Roman" w:eastAsia="Times New Roman" w:hAnsi="Times New Roman" w:cs="Times New Roman"/>
        </w:rPr>
      </w:pPr>
    </w:p>
    <w:p w:rsidR="00860376" w:rsidRPr="00AF3EBF" w:rsidRDefault="00860376" w:rsidP="00860376">
      <w:pPr>
        <w:pStyle w:val="Body"/>
        <w:spacing w:after="0" w:line="240" w:lineRule="auto"/>
        <w:rPr>
          <w:rFonts w:ascii="Times New Roman" w:eastAsia="Times New Roman" w:hAnsi="Times New Roman" w:cs="Times New Roman"/>
        </w:rPr>
      </w:pPr>
    </w:p>
    <w:p w:rsidR="001C505F" w:rsidRPr="00AF3EBF" w:rsidRDefault="00432C79">
      <w:pPr>
        <w:pStyle w:val="Body"/>
        <w:spacing w:after="0" w:line="240" w:lineRule="auto"/>
        <w:ind w:left="5760"/>
        <w:jc w:val="right"/>
        <w:rPr>
          <w:rFonts w:ascii="Times New Roman" w:eastAsia="Times New Roman" w:hAnsi="Times New Roman" w:cs="Times New Roman"/>
        </w:rPr>
      </w:pPr>
      <w:r w:rsidRPr="00AF3EBF">
        <w:rPr>
          <w:rFonts w:ascii="Times New Roman" w:eastAsia="Times New Roman" w:hAnsi="Times New Roman" w:cs="Times New Roman"/>
          <w:noProof/>
        </w:rPr>
        <w:drawing>
          <wp:inline distT="0" distB="0" distL="0" distR="0">
            <wp:extent cx="750570" cy="97282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cstate="print">
                      <a:extLst/>
                    </a:blip>
                    <a:stretch>
                      <a:fillRect/>
                    </a:stretch>
                  </pic:blipFill>
                  <pic:spPr>
                    <a:xfrm>
                      <a:off x="0" y="0"/>
                      <a:ext cx="750570" cy="972820"/>
                    </a:xfrm>
                    <a:prstGeom prst="rect">
                      <a:avLst/>
                    </a:prstGeom>
                    <a:ln w="12700" cap="flat">
                      <a:noFill/>
                      <a:miter lim="400000"/>
                    </a:ln>
                    <a:effectLst/>
                  </pic:spPr>
                </pic:pic>
              </a:graphicData>
            </a:graphic>
          </wp:inline>
        </w:drawing>
      </w:r>
    </w:p>
    <w:p w:rsidR="001C505F" w:rsidRPr="00AF3EBF" w:rsidRDefault="001C505F">
      <w:pPr>
        <w:pStyle w:val="Body"/>
        <w:spacing w:after="0" w:line="240" w:lineRule="auto"/>
        <w:ind w:left="5760"/>
        <w:rPr>
          <w:rFonts w:ascii="Times New Roman" w:eastAsia="Times New Roman" w:hAnsi="Times New Roman" w:cs="Times New Roman"/>
        </w:rPr>
      </w:pPr>
    </w:p>
    <w:p w:rsidR="001C505F" w:rsidRPr="00AF3EBF" w:rsidRDefault="001B4C30" w:rsidP="001B4C30">
      <w:pPr>
        <w:pStyle w:val="Body"/>
        <w:spacing w:after="0" w:line="240" w:lineRule="auto"/>
        <w:ind w:left="6480"/>
        <w:rPr>
          <w:rFonts w:ascii="Times New Roman" w:eastAsia="Times New Roman" w:hAnsi="Times New Roman" w:cs="Times New Roman"/>
        </w:rPr>
      </w:pPr>
      <w:r w:rsidRPr="00AF3EBF">
        <w:rPr>
          <w:rFonts w:ascii="Times New Roman" w:hAnsi="Times New Roman" w:cs="Times New Roman"/>
          <w:lang w:val="en-US"/>
        </w:rPr>
        <w:t xml:space="preserve">     </w:t>
      </w:r>
      <w:r w:rsidR="00432C79" w:rsidRPr="00AF3EBF">
        <w:rPr>
          <w:rFonts w:ascii="Times New Roman" w:hAnsi="Times New Roman" w:cs="Times New Roman"/>
          <w:lang w:val="en-US"/>
        </w:rPr>
        <w:t>By</w:t>
      </w:r>
      <w:r w:rsidR="006C44D5" w:rsidRPr="00AF3EBF">
        <w:rPr>
          <w:rFonts w:ascii="Times New Roman" w:hAnsi="Times New Roman" w:cs="Times New Roman"/>
          <w:lang w:val="en-US"/>
        </w:rPr>
        <w:t xml:space="preserve"> Executor</w:t>
      </w:r>
      <w:r w:rsidR="00432C79" w:rsidRPr="00AF3EBF">
        <w:rPr>
          <w:rFonts w:ascii="Times New Roman" w:hAnsi="Times New Roman" w:cs="Times New Roman"/>
          <w:lang w:val="en-US"/>
        </w:rPr>
        <w:t xml:space="preserve">: </w:t>
      </w:r>
      <w:r w:rsidR="00432C79" w:rsidRPr="00AF3EBF">
        <w:rPr>
          <w:rFonts w:ascii="Times New Roman" w:hAnsi="Times New Roman" w:cs="Times New Roman"/>
          <w:color w:val="FF0000"/>
          <w:u w:color="FF0000"/>
          <w:lang w:val="en-US"/>
        </w:rPr>
        <w:t>John</w:t>
      </w:r>
      <w:r w:rsidR="00432C79" w:rsidRPr="00AF3EBF">
        <w:rPr>
          <w:rFonts w:ascii="Times New Roman" w:hAnsi="Times New Roman" w:cs="Times New Roman"/>
          <w:color w:val="FF0000"/>
          <w:u w:color="FF0000"/>
        </w:rPr>
        <w:t>-</w:t>
      </w:r>
      <w:r w:rsidR="00432C79" w:rsidRPr="00AF3EBF">
        <w:rPr>
          <w:rFonts w:ascii="Times New Roman" w:hAnsi="Times New Roman" w:cs="Times New Roman"/>
          <w:color w:val="FF0000"/>
          <w:u w:color="FF0000"/>
          <w:lang w:val="en-US"/>
        </w:rPr>
        <w:t>robert</w:t>
      </w:r>
      <w:r w:rsidR="00432C79" w:rsidRPr="00AF3EBF">
        <w:rPr>
          <w:rFonts w:ascii="Times New Roman" w:hAnsi="Times New Roman" w:cs="Times New Roman"/>
          <w:color w:val="FF0000"/>
          <w:u w:color="FF0000"/>
        </w:rPr>
        <w:t xml:space="preserve"> </w:t>
      </w:r>
    </w:p>
    <w:sectPr w:rsidR="001C505F" w:rsidRPr="00AF3EBF" w:rsidSect="001C505F">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352" w:rsidRDefault="00EE3352" w:rsidP="001C505F">
      <w:r>
        <w:separator/>
      </w:r>
    </w:p>
  </w:endnote>
  <w:endnote w:type="continuationSeparator" w:id="0">
    <w:p w:rsidR="00EE3352" w:rsidRDefault="00EE3352" w:rsidP="001C5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5F" w:rsidRDefault="00DF057D">
    <w:pPr>
      <w:pStyle w:val="Footer"/>
      <w:tabs>
        <w:tab w:val="clear" w:pos="9026"/>
        <w:tab w:val="right" w:pos="9000"/>
      </w:tabs>
      <w:jc w:val="right"/>
    </w:pPr>
    <w:r w:rsidRPr="00DF057D">
      <w:rPr>
        <w:color w:val="FF0000"/>
      </w:rPr>
      <w:t>12321321334049</w:t>
    </w:r>
    <w:r>
      <w:tab/>
    </w:r>
    <w:r>
      <w:tab/>
    </w:r>
    <w:r w:rsidR="00432C79">
      <w:t xml:space="preserve">Page </w:t>
    </w:r>
    <w:r w:rsidR="002F5FF4">
      <w:rPr>
        <w:b/>
        <w:bCs/>
      </w:rPr>
      <w:fldChar w:fldCharType="begin"/>
    </w:r>
    <w:r w:rsidR="00432C79">
      <w:rPr>
        <w:b/>
        <w:bCs/>
      </w:rPr>
      <w:instrText xml:space="preserve"> PAGE </w:instrText>
    </w:r>
    <w:r w:rsidR="002F5FF4">
      <w:rPr>
        <w:b/>
        <w:bCs/>
      </w:rPr>
      <w:fldChar w:fldCharType="separate"/>
    </w:r>
    <w:r w:rsidR="001F65F1">
      <w:rPr>
        <w:b/>
        <w:bCs/>
        <w:noProof/>
      </w:rPr>
      <w:t>4</w:t>
    </w:r>
    <w:r w:rsidR="002F5FF4">
      <w:rPr>
        <w:b/>
        <w:bCs/>
      </w:rPr>
      <w:fldChar w:fldCharType="end"/>
    </w:r>
    <w:r w:rsidR="00432C79">
      <w:t xml:space="preserve"> of </w:t>
    </w:r>
    <w:r w:rsidR="002F5FF4">
      <w:rPr>
        <w:b/>
        <w:bCs/>
      </w:rPr>
      <w:fldChar w:fldCharType="begin"/>
    </w:r>
    <w:r w:rsidR="00432C79">
      <w:rPr>
        <w:b/>
        <w:bCs/>
      </w:rPr>
      <w:instrText xml:space="preserve"> NUMPAGES </w:instrText>
    </w:r>
    <w:r w:rsidR="002F5FF4">
      <w:rPr>
        <w:b/>
        <w:bCs/>
      </w:rPr>
      <w:fldChar w:fldCharType="separate"/>
    </w:r>
    <w:r w:rsidR="001F65F1">
      <w:rPr>
        <w:b/>
        <w:bCs/>
        <w:noProof/>
      </w:rPr>
      <w:t>4</w:t>
    </w:r>
    <w:r w:rsidR="002F5FF4">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352" w:rsidRDefault="00EE3352" w:rsidP="001C505F">
      <w:r>
        <w:separator/>
      </w:r>
    </w:p>
  </w:footnote>
  <w:footnote w:type="continuationSeparator" w:id="0">
    <w:p w:rsidR="00EE3352" w:rsidRDefault="00EE3352" w:rsidP="001C5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5F" w:rsidRDefault="00432C79">
    <w:pPr>
      <w:pStyle w:val="Header"/>
      <w:tabs>
        <w:tab w:val="clear" w:pos="9026"/>
        <w:tab w:val="right" w:pos="9000"/>
      </w:tabs>
      <w:jc w:val="center"/>
    </w:pPr>
    <w:r>
      <w:t xml:space="preserve">Registered Post ID: </w:t>
    </w:r>
    <w:r>
      <w:rPr>
        <w:color w:val="FF0000"/>
        <w:u w:color="FF0000"/>
      </w:rPr>
      <w:t>……………………………………</w:t>
    </w:r>
  </w:p>
  <w:p w:rsidR="001C505F" w:rsidRDefault="00432C79">
    <w:pPr>
      <w:pStyle w:val="Header"/>
      <w:tabs>
        <w:tab w:val="clear" w:pos="9026"/>
        <w:tab w:val="right" w:pos="9000"/>
      </w:tabs>
      <w:jc w:val="center"/>
    </w:pPr>
    <w:r>
      <w:rPr>
        <w:color w:val="FF0000"/>
        <w:u w:color="FF0000"/>
      </w:rPr>
      <w:t>………………..</w:t>
    </w:r>
    <w:r>
      <w:t xml:space="preserve">day of </w:t>
    </w:r>
    <w:r>
      <w:rPr>
        <w:color w:val="FF0000"/>
        <w:u w:color="FF0000"/>
      </w:rPr>
      <w:t>………………..……</w:t>
    </w:r>
    <w:r>
      <w:t>in the year of Our Lord two thousand and</w:t>
    </w:r>
    <w:r>
      <w:rPr>
        <w:color w:val="FF0000"/>
        <w:u w:color="FF0000"/>
      </w:rPr>
      <w:t>……………………….…</w:t>
    </w:r>
    <w:r>
      <w:t>A.D.</w:t>
    </w:r>
  </w:p>
  <w:p w:rsidR="001C505F" w:rsidRDefault="001C505F">
    <w:pPr>
      <w:pStyle w:val="Body"/>
      <w:spacing w:after="0" w:line="240" w:lineRule="auto"/>
      <w:jc w:val="center"/>
      <w:rPr>
        <w:b/>
        <w:bCs/>
      </w:rPr>
    </w:pPr>
  </w:p>
  <w:p w:rsidR="001C505F" w:rsidRDefault="00432C79">
    <w:pPr>
      <w:pStyle w:val="Body"/>
      <w:spacing w:after="0" w:line="240" w:lineRule="auto"/>
      <w:jc w:val="center"/>
    </w:pPr>
    <w:r>
      <w:rPr>
        <w:b/>
        <w:bCs/>
        <w:lang w:val="en-U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F8C"/>
    <w:multiLevelType w:val="hybridMultilevel"/>
    <w:tmpl w:val="8358698E"/>
    <w:styleLink w:val="ImportedStyle2"/>
    <w:lvl w:ilvl="0" w:tplc="E9DEAC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7C8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64E9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6AA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C79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4E97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1828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DC8F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2D1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5234829"/>
    <w:multiLevelType w:val="hybridMultilevel"/>
    <w:tmpl w:val="8358698E"/>
    <w:numStyleLink w:val="ImportedStyle2"/>
  </w:abstractNum>
  <w:abstractNum w:abstractNumId="2">
    <w:nsid w:val="319A2F99"/>
    <w:multiLevelType w:val="hybridMultilevel"/>
    <w:tmpl w:val="6EEE215E"/>
    <w:lvl w:ilvl="0" w:tplc="0C090001">
      <w:start w:val="279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A633222"/>
    <w:multiLevelType w:val="hybridMultilevel"/>
    <w:tmpl w:val="20E65BC2"/>
    <w:styleLink w:val="ImportedStyle1"/>
    <w:lvl w:ilvl="0" w:tplc="AD041D1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E82071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1700A784">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EFBE001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2316874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FF6C12C">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6186ACB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A42873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9608DD0">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ED20072"/>
    <w:multiLevelType w:val="hybridMultilevel"/>
    <w:tmpl w:val="20E65BC2"/>
    <w:numStyleLink w:val="ImportedStyle1"/>
  </w:abstractNum>
  <w:num w:numId="1">
    <w:abstractNumId w:val="3"/>
  </w:num>
  <w:num w:numId="2">
    <w:abstractNumId w:val="4"/>
  </w:num>
  <w:num w:numId="3">
    <w:abstractNumId w:val="4"/>
    <w:lvlOverride w:ilvl="0">
      <w:lvl w:ilvl="0" w:tplc="AB266D5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B47C6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04B38A">
        <w:start w:val="1"/>
        <w:numFmt w:val="lowerRoman"/>
        <w:lvlText w:val="%3."/>
        <w:lvlJc w:val="left"/>
        <w:pPr>
          <w:ind w:left="2154"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60052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E207D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B24F06">
        <w:start w:val="1"/>
        <w:numFmt w:val="lowerRoman"/>
        <w:lvlText w:val="%6."/>
        <w:lvlJc w:val="left"/>
        <w:pPr>
          <w:ind w:left="4314"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CA97D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7A947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6C6F60">
        <w:start w:val="1"/>
        <w:numFmt w:val="lowerRoman"/>
        <w:lvlText w:val="%9."/>
        <w:lvlJc w:val="left"/>
        <w:pPr>
          <w:ind w:left="6474" w:hanging="2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defaultTabStop w:val="720"/>
  <w:characterSpacingControl w:val="doNotCompress"/>
  <w:footnotePr>
    <w:footnote w:id="-1"/>
    <w:footnote w:id="0"/>
  </w:footnotePr>
  <w:endnotePr>
    <w:endnote w:id="-1"/>
    <w:endnote w:id="0"/>
  </w:endnotePr>
  <w:compat>
    <w:useFELayout/>
  </w:compat>
  <w:rsids>
    <w:rsidRoot w:val="001C505F"/>
    <w:rsid w:val="00007858"/>
    <w:rsid w:val="00023DF5"/>
    <w:rsid w:val="00031FB2"/>
    <w:rsid w:val="000401ED"/>
    <w:rsid w:val="00052F03"/>
    <w:rsid w:val="00053B6F"/>
    <w:rsid w:val="00063061"/>
    <w:rsid w:val="000C45B5"/>
    <w:rsid w:val="000C70F0"/>
    <w:rsid w:val="000F2116"/>
    <w:rsid w:val="000F7F67"/>
    <w:rsid w:val="00101234"/>
    <w:rsid w:val="00111FAD"/>
    <w:rsid w:val="00192FFF"/>
    <w:rsid w:val="00194322"/>
    <w:rsid w:val="001B01DD"/>
    <w:rsid w:val="001B4C30"/>
    <w:rsid w:val="001C244E"/>
    <w:rsid w:val="001C505F"/>
    <w:rsid w:val="001D2E0B"/>
    <w:rsid w:val="001D6462"/>
    <w:rsid w:val="001F65F1"/>
    <w:rsid w:val="002030E2"/>
    <w:rsid w:val="002152C7"/>
    <w:rsid w:val="0022528C"/>
    <w:rsid w:val="00240F1B"/>
    <w:rsid w:val="00244081"/>
    <w:rsid w:val="00245877"/>
    <w:rsid w:val="00246490"/>
    <w:rsid w:val="0025393D"/>
    <w:rsid w:val="00277656"/>
    <w:rsid w:val="00282F37"/>
    <w:rsid w:val="002950B3"/>
    <w:rsid w:val="002957AA"/>
    <w:rsid w:val="002A4B62"/>
    <w:rsid w:val="002C4EE1"/>
    <w:rsid w:val="002D35C0"/>
    <w:rsid w:val="002D45EF"/>
    <w:rsid w:val="002F5FF4"/>
    <w:rsid w:val="002F6A1A"/>
    <w:rsid w:val="003107D7"/>
    <w:rsid w:val="0031654E"/>
    <w:rsid w:val="00324060"/>
    <w:rsid w:val="00325A68"/>
    <w:rsid w:val="00334525"/>
    <w:rsid w:val="00337973"/>
    <w:rsid w:val="00344FFE"/>
    <w:rsid w:val="00352E74"/>
    <w:rsid w:val="00353BBE"/>
    <w:rsid w:val="003625C8"/>
    <w:rsid w:val="003638FC"/>
    <w:rsid w:val="00366423"/>
    <w:rsid w:val="00366CCD"/>
    <w:rsid w:val="003823D9"/>
    <w:rsid w:val="003824FC"/>
    <w:rsid w:val="00387CBE"/>
    <w:rsid w:val="003953C9"/>
    <w:rsid w:val="003A28E2"/>
    <w:rsid w:val="003A7C73"/>
    <w:rsid w:val="003B4B64"/>
    <w:rsid w:val="003C1714"/>
    <w:rsid w:val="003D4D3F"/>
    <w:rsid w:val="003E71C0"/>
    <w:rsid w:val="003F4402"/>
    <w:rsid w:val="003F760A"/>
    <w:rsid w:val="00405ADB"/>
    <w:rsid w:val="00432C79"/>
    <w:rsid w:val="004428B9"/>
    <w:rsid w:val="004868F3"/>
    <w:rsid w:val="00494C2E"/>
    <w:rsid w:val="00496755"/>
    <w:rsid w:val="004D0B1A"/>
    <w:rsid w:val="004D35CB"/>
    <w:rsid w:val="004F0357"/>
    <w:rsid w:val="004F058A"/>
    <w:rsid w:val="004F3E36"/>
    <w:rsid w:val="00502BBF"/>
    <w:rsid w:val="00512FDC"/>
    <w:rsid w:val="00541C04"/>
    <w:rsid w:val="00545389"/>
    <w:rsid w:val="00556579"/>
    <w:rsid w:val="005607A4"/>
    <w:rsid w:val="0056284B"/>
    <w:rsid w:val="00576E87"/>
    <w:rsid w:val="00595890"/>
    <w:rsid w:val="005A0BE3"/>
    <w:rsid w:val="005B1321"/>
    <w:rsid w:val="005C3B6C"/>
    <w:rsid w:val="005C3C82"/>
    <w:rsid w:val="005C6BB4"/>
    <w:rsid w:val="005D5A69"/>
    <w:rsid w:val="005E2234"/>
    <w:rsid w:val="005E510A"/>
    <w:rsid w:val="00600013"/>
    <w:rsid w:val="006113CE"/>
    <w:rsid w:val="00612C3C"/>
    <w:rsid w:val="00620FBA"/>
    <w:rsid w:val="006332B1"/>
    <w:rsid w:val="006378DE"/>
    <w:rsid w:val="00642C0A"/>
    <w:rsid w:val="00644798"/>
    <w:rsid w:val="0065560A"/>
    <w:rsid w:val="00662863"/>
    <w:rsid w:val="00676DD6"/>
    <w:rsid w:val="00686926"/>
    <w:rsid w:val="006A2502"/>
    <w:rsid w:val="006A422B"/>
    <w:rsid w:val="006B3B52"/>
    <w:rsid w:val="006B4049"/>
    <w:rsid w:val="006B4409"/>
    <w:rsid w:val="006C44D5"/>
    <w:rsid w:val="006C6053"/>
    <w:rsid w:val="006D0234"/>
    <w:rsid w:val="006D54C2"/>
    <w:rsid w:val="006E43B4"/>
    <w:rsid w:val="00701708"/>
    <w:rsid w:val="00713D32"/>
    <w:rsid w:val="00717B8B"/>
    <w:rsid w:val="00717D39"/>
    <w:rsid w:val="00737C37"/>
    <w:rsid w:val="00750830"/>
    <w:rsid w:val="007534D6"/>
    <w:rsid w:val="0075405B"/>
    <w:rsid w:val="00760ABD"/>
    <w:rsid w:val="00764A27"/>
    <w:rsid w:val="00770A9A"/>
    <w:rsid w:val="007767AF"/>
    <w:rsid w:val="00780CC5"/>
    <w:rsid w:val="00783B10"/>
    <w:rsid w:val="00783B3F"/>
    <w:rsid w:val="00790CD6"/>
    <w:rsid w:val="007916C9"/>
    <w:rsid w:val="007935E1"/>
    <w:rsid w:val="007A5C4B"/>
    <w:rsid w:val="007A5DD7"/>
    <w:rsid w:val="007D35D8"/>
    <w:rsid w:val="007D5311"/>
    <w:rsid w:val="007F520F"/>
    <w:rsid w:val="008021F4"/>
    <w:rsid w:val="00827EE2"/>
    <w:rsid w:val="00847DF1"/>
    <w:rsid w:val="0085685E"/>
    <w:rsid w:val="00860376"/>
    <w:rsid w:val="0087673F"/>
    <w:rsid w:val="00882A8A"/>
    <w:rsid w:val="00884804"/>
    <w:rsid w:val="008E5A1E"/>
    <w:rsid w:val="008F143A"/>
    <w:rsid w:val="008F249B"/>
    <w:rsid w:val="009011C8"/>
    <w:rsid w:val="0090507D"/>
    <w:rsid w:val="00912983"/>
    <w:rsid w:val="00952581"/>
    <w:rsid w:val="009716F1"/>
    <w:rsid w:val="00993009"/>
    <w:rsid w:val="00996405"/>
    <w:rsid w:val="009B426A"/>
    <w:rsid w:val="009C0C3B"/>
    <w:rsid w:val="009C1D8A"/>
    <w:rsid w:val="009E213E"/>
    <w:rsid w:val="009E463D"/>
    <w:rsid w:val="00A00AC1"/>
    <w:rsid w:val="00A05507"/>
    <w:rsid w:val="00A13509"/>
    <w:rsid w:val="00A22E82"/>
    <w:rsid w:val="00A3240D"/>
    <w:rsid w:val="00A55A3F"/>
    <w:rsid w:val="00A565DB"/>
    <w:rsid w:val="00A83B40"/>
    <w:rsid w:val="00A86929"/>
    <w:rsid w:val="00AB5DF7"/>
    <w:rsid w:val="00AC341A"/>
    <w:rsid w:val="00AD4EC9"/>
    <w:rsid w:val="00AE6FF5"/>
    <w:rsid w:val="00AF3EBF"/>
    <w:rsid w:val="00B06CBE"/>
    <w:rsid w:val="00B11E53"/>
    <w:rsid w:val="00B129A6"/>
    <w:rsid w:val="00B207FD"/>
    <w:rsid w:val="00B32BF6"/>
    <w:rsid w:val="00B47B54"/>
    <w:rsid w:val="00B52087"/>
    <w:rsid w:val="00B52537"/>
    <w:rsid w:val="00B57DD4"/>
    <w:rsid w:val="00B67825"/>
    <w:rsid w:val="00B9370A"/>
    <w:rsid w:val="00BC0D80"/>
    <w:rsid w:val="00BC582A"/>
    <w:rsid w:val="00BE17C0"/>
    <w:rsid w:val="00C02EED"/>
    <w:rsid w:val="00C1273F"/>
    <w:rsid w:val="00C15DC8"/>
    <w:rsid w:val="00C21F2A"/>
    <w:rsid w:val="00C22CB9"/>
    <w:rsid w:val="00C24FF8"/>
    <w:rsid w:val="00C47AAF"/>
    <w:rsid w:val="00C63573"/>
    <w:rsid w:val="00C73EBC"/>
    <w:rsid w:val="00C76F3D"/>
    <w:rsid w:val="00C80193"/>
    <w:rsid w:val="00C92B26"/>
    <w:rsid w:val="00CB47D0"/>
    <w:rsid w:val="00CD52F9"/>
    <w:rsid w:val="00CF05ED"/>
    <w:rsid w:val="00D0767A"/>
    <w:rsid w:val="00D07AC9"/>
    <w:rsid w:val="00D12B03"/>
    <w:rsid w:val="00D20944"/>
    <w:rsid w:val="00D2186C"/>
    <w:rsid w:val="00D24A56"/>
    <w:rsid w:val="00D26B72"/>
    <w:rsid w:val="00D45A2D"/>
    <w:rsid w:val="00D550E3"/>
    <w:rsid w:val="00DA1E99"/>
    <w:rsid w:val="00DA5825"/>
    <w:rsid w:val="00DC3697"/>
    <w:rsid w:val="00DF057D"/>
    <w:rsid w:val="00DF0C1D"/>
    <w:rsid w:val="00DF62A8"/>
    <w:rsid w:val="00E02C6A"/>
    <w:rsid w:val="00E236C5"/>
    <w:rsid w:val="00E267CD"/>
    <w:rsid w:val="00E41853"/>
    <w:rsid w:val="00E514C7"/>
    <w:rsid w:val="00E555B5"/>
    <w:rsid w:val="00E65F27"/>
    <w:rsid w:val="00E71B31"/>
    <w:rsid w:val="00E81829"/>
    <w:rsid w:val="00E85643"/>
    <w:rsid w:val="00EA2DA4"/>
    <w:rsid w:val="00EC71E8"/>
    <w:rsid w:val="00EE3352"/>
    <w:rsid w:val="00EE444D"/>
    <w:rsid w:val="00F047F9"/>
    <w:rsid w:val="00F142B8"/>
    <w:rsid w:val="00F65E78"/>
    <w:rsid w:val="00F73680"/>
    <w:rsid w:val="00F82C54"/>
    <w:rsid w:val="00FA3D32"/>
    <w:rsid w:val="00FB456A"/>
    <w:rsid w:val="00FC4F6C"/>
    <w:rsid w:val="00FD3B6C"/>
    <w:rsid w:val="00FF0B6F"/>
    <w:rsid w:val="00FF30EF"/>
    <w:rsid w:val="00FF511E"/>
    <w:rsid w:val="00FF5D9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505F"/>
    <w:rPr>
      <w:u w:val="single"/>
    </w:rPr>
  </w:style>
  <w:style w:type="paragraph" w:styleId="Header">
    <w:name w:val="header"/>
    <w:rsid w:val="001C505F"/>
    <w:pPr>
      <w:tabs>
        <w:tab w:val="center" w:pos="4513"/>
        <w:tab w:val="right" w:pos="9026"/>
      </w:tabs>
    </w:pPr>
    <w:rPr>
      <w:rFonts w:ascii="Calibri" w:hAnsi="Calibri" w:cs="Arial Unicode MS"/>
      <w:color w:val="000000"/>
      <w:sz w:val="22"/>
      <w:szCs w:val="22"/>
      <w:u w:color="000000"/>
      <w:shd w:val="nil"/>
      <w:lang w:val="en-US"/>
    </w:rPr>
  </w:style>
  <w:style w:type="paragraph" w:customStyle="1" w:styleId="Body">
    <w:name w:val="Body"/>
    <w:rsid w:val="001C505F"/>
    <w:pPr>
      <w:spacing w:after="200" w:line="276" w:lineRule="auto"/>
    </w:pPr>
    <w:rPr>
      <w:rFonts w:ascii="Calibri" w:eastAsia="Calibri" w:hAnsi="Calibri" w:cs="Calibri"/>
      <w:color w:val="000000"/>
      <w:sz w:val="22"/>
      <w:szCs w:val="22"/>
      <w:u w:color="000000"/>
      <w:shd w:val="nil"/>
    </w:rPr>
  </w:style>
  <w:style w:type="paragraph" w:styleId="Footer">
    <w:name w:val="footer"/>
    <w:rsid w:val="001C505F"/>
    <w:pPr>
      <w:tabs>
        <w:tab w:val="center" w:pos="4513"/>
        <w:tab w:val="right" w:pos="9026"/>
      </w:tabs>
    </w:pPr>
    <w:rPr>
      <w:rFonts w:ascii="Calibri" w:hAnsi="Calibri" w:cs="Arial Unicode MS"/>
      <w:color w:val="000000"/>
      <w:sz w:val="22"/>
      <w:szCs w:val="22"/>
      <w:u w:color="000000"/>
      <w:shd w:val="nil"/>
      <w:lang w:val="en-US"/>
    </w:rPr>
  </w:style>
  <w:style w:type="paragraph" w:styleId="ListParagraph">
    <w:name w:val="List Paragraph"/>
    <w:rsid w:val="001C505F"/>
    <w:pPr>
      <w:spacing w:after="200" w:line="276" w:lineRule="auto"/>
      <w:ind w:left="720"/>
    </w:pPr>
    <w:rPr>
      <w:rFonts w:ascii="Calibri" w:hAnsi="Calibri" w:cs="Arial Unicode MS"/>
      <w:color w:val="000000"/>
      <w:sz w:val="22"/>
      <w:szCs w:val="22"/>
      <w:u w:color="000000"/>
      <w:shd w:val="nil"/>
      <w:lang w:val="en-US"/>
    </w:rPr>
  </w:style>
  <w:style w:type="numbering" w:customStyle="1" w:styleId="ImportedStyle1">
    <w:name w:val="Imported Style 1"/>
    <w:rsid w:val="001C505F"/>
    <w:pPr>
      <w:numPr>
        <w:numId w:val="1"/>
      </w:numPr>
    </w:pPr>
  </w:style>
  <w:style w:type="numbering" w:customStyle="1" w:styleId="ImportedStyle2">
    <w:name w:val="Imported Style 2"/>
    <w:rsid w:val="001C505F"/>
    <w:pPr>
      <w:numPr>
        <w:numId w:val="4"/>
      </w:numPr>
    </w:pPr>
  </w:style>
  <w:style w:type="paragraph" w:styleId="BalloonText">
    <w:name w:val="Balloon Text"/>
    <w:basedOn w:val="Normal"/>
    <w:link w:val="BalloonTextChar"/>
    <w:uiPriority w:val="99"/>
    <w:semiHidden/>
    <w:unhideWhenUsed/>
    <w:rsid w:val="009C0C3B"/>
    <w:rPr>
      <w:rFonts w:ascii="Tahoma" w:hAnsi="Tahoma" w:cs="Tahoma"/>
      <w:sz w:val="16"/>
      <w:szCs w:val="16"/>
    </w:rPr>
  </w:style>
  <w:style w:type="character" w:customStyle="1" w:styleId="BalloonTextChar">
    <w:name w:val="Balloon Text Char"/>
    <w:basedOn w:val="DefaultParagraphFont"/>
    <w:link w:val="BalloonText"/>
    <w:uiPriority w:val="99"/>
    <w:semiHidden/>
    <w:rsid w:val="009C0C3B"/>
    <w:rPr>
      <w:rFonts w:ascii="Tahoma" w:hAnsi="Tahoma" w:cs="Tahoma"/>
      <w:sz w:val="16"/>
      <w:szCs w:val="16"/>
      <w:lang w:val="en-US" w:eastAsia="en-US"/>
    </w:rPr>
  </w:style>
  <w:style w:type="paragraph" w:styleId="NormalWeb">
    <w:name w:val="Normal (Web)"/>
    <w:basedOn w:val="Normal"/>
    <w:uiPriority w:val="99"/>
    <w:unhideWhenUsed/>
    <w:rsid w:val="009C0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styleId="BodyText">
    <w:name w:val="Body Text"/>
    <w:basedOn w:val="Normal"/>
    <w:link w:val="BodyTextChar"/>
    <w:rsid w:val="009C0C3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88" w:lineRule="auto"/>
    </w:pPr>
    <w:rPr>
      <w:rFonts w:eastAsia="Times New Roman"/>
      <w:szCs w:val="20"/>
      <w:bdr w:val="none" w:sz="0" w:space="0" w:color="auto"/>
      <w:lang w:val="en-GB" w:eastAsia="zh-CN"/>
    </w:rPr>
  </w:style>
  <w:style w:type="character" w:customStyle="1" w:styleId="BodyTextChar">
    <w:name w:val="Body Text Char"/>
    <w:basedOn w:val="DefaultParagraphFont"/>
    <w:link w:val="BodyText"/>
    <w:rsid w:val="009C0C3B"/>
    <w:rPr>
      <w:rFonts w:eastAsia="Times New Roman"/>
      <w:sz w:val="24"/>
      <w:bdr w:val="none" w:sz="0" w:space="0" w:color="auto"/>
      <w:lang w:val="en-GB" w:eastAsia="zh-CN"/>
    </w:rPr>
  </w:style>
</w:styles>
</file>

<file path=word/webSettings.xml><?xml version="1.0" encoding="utf-8"?>
<w:webSettings xmlns:r="http://schemas.openxmlformats.org/officeDocument/2006/relationships" xmlns:w="http://schemas.openxmlformats.org/wordprocessingml/2006/main">
  <w:divs>
    <w:div w:id="404838501">
      <w:bodyDiv w:val="1"/>
      <w:marLeft w:val="0"/>
      <w:marRight w:val="0"/>
      <w:marTop w:val="0"/>
      <w:marBottom w:val="0"/>
      <w:divBdr>
        <w:top w:val="none" w:sz="0" w:space="0" w:color="auto"/>
        <w:left w:val="none" w:sz="0" w:space="0" w:color="auto"/>
        <w:bottom w:val="none" w:sz="0" w:space="0" w:color="auto"/>
        <w:right w:val="none" w:sz="0" w:space="0" w:color="auto"/>
      </w:divBdr>
    </w:div>
    <w:div w:id="155662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0B41-7101-41B4-98C5-88AB7DEC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21</cp:revision>
  <dcterms:created xsi:type="dcterms:W3CDTF">2021-10-07T12:46:00Z</dcterms:created>
  <dcterms:modified xsi:type="dcterms:W3CDTF">2022-11-09T01:15:00Z</dcterms:modified>
</cp:coreProperties>
</file>